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A44C" w14:textId="3E5BCEFE" w:rsidR="00301672" w:rsidRPr="008D31A3" w:rsidRDefault="00301672" w:rsidP="0030167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>#116</w:t>
      </w:r>
      <w:r w:rsidR="00936D30">
        <w:rPr>
          <w:rFonts w:ascii="Arial" w:hAnsi="Arial" w:cs="Arial"/>
          <w:b/>
          <w:bCs/>
          <w:sz w:val="24"/>
        </w:rPr>
        <w:t>-bis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</w:r>
      <w:r w:rsidR="00806692" w:rsidRPr="00AF1211">
        <w:rPr>
          <w:rFonts w:ascii="Arial" w:hAnsi="Arial" w:cs="Arial"/>
          <w:b/>
          <w:bCs/>
          <w:sz w:val="24"/>
        </w:rPr>
        <w:t>R1-240</w:t>
      </w:r>
      <w:r w:rsidR="001B0B8F">
        <w:rPr>
          <w:rFonts w:ascii="Arial" w:hAnsi="Arial" w:cs="Arial"/>
          <w:b/>
          <w:bCs/>
          <w:sz w:val="24"/>
        </w:rPr>
        <w:t>3600</w:t>
      </w:r>
    </w:p>
    <w:p w14:paraId="4E20648B" w14:textId="77777777" w:rsidR="00936D30" w:rsidRPr="00936D30" w:rsidRDefault="00936D30" w:rsidP="00936D30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936D30">
        <w:rPr>
          <w:rFonts w:ascii="Arial" w:hAnsi="Arial" w:cs="Arial"/>
          <w:b/>
          <w:bCs/>
          <w:sz w:val="24"/>
        </w:rPr>
        <w:t>Changsha, Hunan Province, China, April 15</w:t>
      </w:r>
      <w:r w:rsidRPr="00936D30">
        <w:rPr>
          <w:rFonts w:ascii="Arial" w:hAnsi="Arial" w:cs="Arial" w:hint="eastAsia"/>
          <w:b/>
          <w:bCs/>
          <w:sz w:val="24"/>
        </w:rPr>
        <w:t>th</w:t>
      </w:r>
      <w:r w:rsidRPr="00936D30">
        <w:rPr>
          <w:rFonts w:ascii="Arial" w:hAnsi="Arial" w:cs="Arial"/>
          <w:b/>
          <w:bCs/>
          <w:sz w:val="24"/>
        </w:rPr>
        <w:t xml:space="preserve"> – 19</w:t>
      </w:r>
      <w:r w:rsidRPr="00936D30">
        <w:rPr>
          <w:rFonts w:ascii="Arial" w:hAnsi="Arial" w:cs="Arial" w:hint="eastAsia"/>
          <w:b/>
          <w:bCs/>
          <w:sz w:val="24"/>
        </w:rPr>
        <w:t>t</w:t>
      </w:r>
      <w:r w:rsidRPr="00936D30">
        <w:rPr>
          <w:rFonts w:ascii="Arial" w:hAnsi="Arial" w:cs="Arial"/>
          <w:b/>
          <w:bCs/>
          <w:sz w:val="24"/>
        </w:rPr>
        <w:t>h, 2024</w:t>
      </w:r>
    </w:p>
    <w:p w14:paraId="5B27BFE1" w14:textId="006B83BB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040EEA">
        <w:rPr>
          <w:rFonts w:ascii="Arial" w:hAnsi="Arial" w:cs="Arial"/>
          <w:b/>
          <w:sz w:val="24"/>
          <w:szCs w:val="24"/>
        </w:rPr>
        <w:t>7</w:t>
      </w:r>
    </w:p>
    <w:p w14:paraId="1EF900DE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293BD5">
        <w:rPr>
          <w:rFonts w:ascii="Arial" w:hAnsi="Arial" w:cs="Arial"/>
          <w:sz w:val="24"/>
          <w:szCs w:val="24"/>
        </w:rPr>
        <w:t>Moderator (</w:t>
      </w:r>
      <w:r w:rsidRPr="006A0AE3">
        <w:rPr>
          <w:rFonts w:ascii="Arial" w:hAnsi="Arial" w:cs="Arial"/>
          <w:sz w:val="24"/>
          <w:szCs w:val="24"/>
        </w:rPr>
        <w:t>Samsung</w:t>
      </w:r>
      <w:r>
        <w:rPr>
          <w:rFonts w:ascii="Arial" w:hAnsi="Arial" w:cs="Arial"/>
          <w:sz w:val="24"/>
          <w:szCs w:val="24"/>
        </w:rPr>
        <w:t>)</w:t>
      </w:r>
    </w:p>
    <w:p w14:paraId="51A30E3A" w14:textId="05D2A735" w:rsidR="005A5FA8" w:rsidRPr="006A0AE3" w:rsidRDefault="005A5FA8" w:rsidP="000B5AA7">
      <w:pPr>
        <w:tabs>
          <w:tab w:val="left" w:pos="1985"/>
        </w:tabs>
        <w:spacing w:after="120" w:line="240" w:lineRule="auto"/>
        <w:ind w:left="1980" w:hanging="1980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0" w:name="OLE_LINK5"/>
      <w:bookmarkStart w:id="1" w:name="OLE_LINK6"/>
      <w:r w:rsidR="000B5AA7" w:rsidRPr="000B5AA7">
        <w:rPr>
          <w:rFonts w:ascii="Arial" w:hAnsi="Arial" w:cs="Arial"/>
          <w:sz w:val="24"/>
          <w:szCs w:val="24"/>
        </w:rPr>
        <w:t xml:space="preserve">Summary of discussion on </w:t>
      </w:r>
      <w:r w:rsidR="00040EEA" w:rsidRPr="00040EEA">
        <w:rPr>
          <w:rFonts w:ascii="Arial" w:hAnsi="Arial" w:cs="Arial"/>
          <w:sz w:val="24"/>
          <w:szCs w:val="24"/>
        </w:rPr>
        <w:t>timeline requirement</w:t>
      </w:r>
      <w:r w:rsidR="00040EEA">
        <w:rPr>
          <w:rFonts w:ascii="Arial" w:hAnsi="Arial" w:cs="Arial"/>
          <w:sz w:val="24"/>
          <w:szCs w:val="24"/>
        </w:rPr>
        <w:t>s</w:t>
      </w:r>
      <w:r w:rsidR="00040EEA" w:rsidRPr="00040EEA">
        <w:rPr>
          <w:rFonts w:ascii="Arial" w:hAnsi="Arial" w:cs="Arial"/>
          <w:sz w:val="24"/>
          <w:szCs w:val="24"/>
        </w:rPr>
        <w:t xml:space="preserve"> for HARQ-ACK overriding</w:t>
      </w:r>
    </w:p>
    <w:bookmarkEnd w:id="0"/>
    <w:bookmarkEnd w:id="1"/>
    <w:p w14:paraId="7765AF25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12FD03BF" w14:textId="77777777" w:rsidR="005A5FA8" w:rsidRPr="006A0AE3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08BD9363" w14:textId="0567E178" w:rsidR="000B5AA7" w:rsidRDefault="000B5AA7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 w:rsidRPr="000B5AA7">
        <w:rPr>
          <w:rFonts w:ascii="Times New Roman" w:hAnsi="Times New Roman"/>
          <w:sz w:val="20"/>
          <w:szCs w:val="20"/>
        </w:rPr>
        <w:t xml:space="preserve">This contribution aims to collect and summarize company views on the </w:t>
      </w:r>
      <w:r w:rsidR="00116A6E" w:rsidRPr="00116A6E">
        <w:rPr>
          <w:rFonts w:ascii="Times New Roman" w:hAnsi="Times New Roman"/>
          <w:sz w:val="20"/>
          <w:szCs w:val="20"/>
        </w:rPr>
        <w:t>timeline requirements for HARQ-ACK overriding</w:t>
      </w:r>
      <w:r w:rsidRPr="000B5AA7">
        <w:rPr>
          <w:rFonts w:ascii="Times New Roman" w:hAnsi="Times New Roman"/>
          <w:sz w:val="20"/>
          <w:szCs w:val="20"/>
        </w:rPr>
        <w:t xml:space="preserve"> as </w:t>
      </w:r>
      <w:r w:rsidR="00941134">
        <w:rPr>
          <w:rFonts w:ascii="Times New Roman" w:hAnsi="Times New Roman"/>
          <w:sz w:val="20"/>
          <w:szCs w:val="20"/>
        </w:rPr>
        <w:t>discussed</w:t>
      </w:r>
      <w:r w:rsidRPr="000B5AA7">
        <w:rPr>
          <w:rFonts w:ascii="Times New Roman" w:hAnsi="Times New Roman"/>
          <w:sz w:val="20"/>
          <w:szCs w:val="20"/>
        </w:rPr>
        <w:t xml:space="preserve"> in [1]</w:t>
      </w:r>
      <w:r w:rsidR="00116A6E">
        <w:rPr>
          <w:rFonts w:ascii="Times New Roman" w:hAnsi="Times New Roman"/>
          <w:sz w:val="20"/>
          <w:szCs w:val="20"/>
        </w:rPr>
        <w:t xml:space="preserve"> </w:t>
      </w:r>
      <w:r w:rsidR="00A84E18">
        <w:rPr>
          <w:rFonts w:ascii="Times New Roman" w:hAnsi="Times New Roman"/>
          <w:sz w:val="20"/>
          <w:szCs w:val="20"/>
        </w:rPr>
        <w:t>and [</w:t>
      </w:r>
      <w:r w:rsidR="00116A6E">
        <w:rPr>
          <w:rFonts w:ascii="Times New Roman" w:hAnsi="Times New Roman"/>
          <w:sz w:val="20"/>
          <w:szCs w:val="20"/>
        </w:rPr>
        <w:t>2</w:t>
      </w:r>
      <w:r w:rsidR="00A84E18">
        <w:rPr>
          <w:rFonts w:ascii="Times New Roman" w:hAnsi="Times New Roman"/>
          <w:sz w:val="20"/>
          <w:szCs w:val="20"/>
        </w:rPr>
        <w:t>]</w:t>
      </w:r>
      <w:r w:rsidR="008C45A9">
        <w:rPr>
          <w:rFonts w:ascii="Times New Roman" w:hAnsi="Times New Roman"/>
          <w:sz w:val="20"/>
          <w:szCs w:val="20"/>
        </w:rPr>
        <w:t>.</w:t>
      </w:r>
    </w:p>
    <w:p w14:paraId="530A4407" w14:textId="37D180DE" w:rsidR="005A5FA8" w:rsidRDefault="005A5FA8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Please consider entering the contact information below for better coordination for this discussion. 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2518"/>
        <w:gridCol w:w="2067"/>
        <w:gridCol w:w="4410"/>
      </w:tblGrid>
      <w:tr w:rsidR="005A5FA8" w14:paraId="692D00D9" w14:textId="77777777" w:rsidTr="0026425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0AC5A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Company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09EE8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Contact(s)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D1C8D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Email address(es)</w:t>
            </w:r>
          </w:p>
        </w:tc>
      </w:tr>
      <w:tr w:rsidR="005A5FA8" w14:paraId="1CF250C0" w14:textId="77777777" w:rsidTr="00264257">
        <w:tc>
          <w:tcPr>
            <w:tcW w:w="2518" w:type="dxa"/>
          </w:tcPr>
          <w:p w14:paraId="7E866470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BE6937">
              <w:rPr>
                <w:rFonts w:ascii="Times New Roman" w:eastAsiaTheme="minorEastAsia" w:hAnsi="Times New Roman"/>
                <w:lang w:eastAsia="zh-CN"/>
              </w:rPr>
              <w:t>Samsung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(Moderator)</w:t>
            </w:r>
          </w:p>
        </w:tc>
        <w:tc>
          <w:tcPr>
            <w:tcW w:w="2067" w:type="dxa"/>
          </w:tcPr>
          <w:p w14:paraId="04C82B34" w14:textId="08EA83DF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Sa Zhang</w:t>
            </w:r>
          </w:p>
        </w:tc>
        <w:tc>
          <w:tcPr>
            <w:tcW w:w="4410" w:type="dxa"/>
          </w:tcPr>
          <w:p w14:paraId="0E2E2FF4" w14:textId="6F88204B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sa.zhang@samsung.com</w:t>
            </w:r>
          </w:p>
        </w:tc>
      </w:tr>
      <w:tr w:rsidR="005A5FA8" w14:paraId="5292FDE6" w14:textId="77777777" w:rsidTr="00264257">
        <w:tc>
          <w:tcPr>
            <w:tcW w:w="2518" w:type="dxa"/>
          </w:tcPr>
          <w:p w14:paraId="17109691" w14:textId="1C7B45E7" w:rsidR="005A5FA8" w:rsidRPr="00BE6937" w:rsidRDefault="00F02843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lang w:eastAsia="zh-CN"/>
              </w:rPr>
              <w:t>uawei, HiSilicon</w:t>
            </w:r>
          </w:p>
        </w:tc>
        <w:tc>
          <w:tcPr>
            <w:tcW w:w="2067" w:type="dxa"/>
          </w:tcPr>
          <w:p w14:paraId="726CF0B8" w14:textId="3BF4CEFF" w:rsidR="005A5FA8" w:rsidRDefault="00F02843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Fan Yang</w:t>
            </w:r>
          </w:p>
        </w:tc>
        <w:tc>
          <w:tcPr>
            <w:tcW w:w="4410" w:type="dxa"/>
          </w:tcPr>
          <w:p w14:paraId="585BBDF3" w14:textId="1A0A4F7E" w:rsidR="005A5FA8" w:rsidRDefault="00F02843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James.yangfan@huawei.com</w:t>
            </w:r>
          </w:p>
        </w:tc>
      </w:tr>
      <w:tr w:rsidR="005A5FA8" w14:paraId="772E48B6" w14:textId="77777777" w:rsidTr="00264257">
        <w:tc>
          <w:tcPr>
            <w:tcW w:w="2518" w:type="dxa"/>
          </w:tcPr>
          <w:p w14:paraId="6C234C99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213E86F0" w14:textId="77777777" w:rsidR="005A5FA8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76CB7AAD" w14:textId="77777777" w:rsidR="005A5FA8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1C07605D" w14:textId="77777777" w:rsidTr="00264257">
        <w:tc>
          <w:tcPr>
            <w:tcW w:w="2518" w:type="dxa"/>
          </w:tcPr>
          <w:p w14:paraId="2FB4E78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4A221BA6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198B9CB4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7ED1351E" w14:textId="77777777" w:rsidTr="00264257">
        <w:tc>
          <w:tcPr>
            <w:tcW w:w="2518" w:type="dxa"/>
          </w:tcPr>
          <w:p w14:paraId="1D697E6F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3242CBB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4DD4FBEB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40A7A91B" w14:textId="77777777" w:rsidTr="00264257">
        <w:tc>
          <w:tcPr>
            <w:tcW w:w="2518" w:type="dxa"/>
          </w:tcPr>
          <w:p w14:paraId="134FC5F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66A013F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5BBEC565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55852CA2" w14:textId="77777777" w:rsidTr="00264257">
        <w:tc>
          <w:tcPr>
            <w:tcW w:w="2518" w:type="dxa"/>
          </w:tcPr>
          <w:p w14:paraId="0F490A6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00207360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77F6E391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12ACFCB6" w14:textId="77777777" w:rsidTr="00264257">
        <w:tc>
          <w:tcPr>
            <w:tcW w:w="2518" w:type="dxa"/>
          </w:tcPr>
          <w:p w14:paraId="7A5121B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15867139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61B25D2A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45A876B6" w14:textId="32095C72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Background</w:t>
      </w:r>
    </w:p>
    <w:p w14:paraId="6A35FA50" w14:textId="1B452E04" w:rsidR="008546E2" w:rsidRDefault="008546E2" w:rsidP="008546E2">
      <w:pPr>
        <w:spacing w:before="240" w:line="288" w:lineRule="auto"/>
        <w:jc w:val="both"/>
        <w:rPr>
          <w:rFonts w:eastAsiaTheme="minorEastAsia"/>
        </w:rPr>
      </w:pPr>
      <w:r>
        <w:rPr>
          <w:rFonts w:eastAsiaTheme="minorEastAsia"/>
        </w:rPr>
        <w:t>The issue was discussed in RAN1#116 and the following is proposed by the moderator based on the discussion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546E2" w14:paraId="5F9936ED" w14:textId="77777777" w:rsidTr="005E1DD9">
        <w:tc>
          <w:tcPr>
            <w:tcW w:w="9628" w:type="dxa"/>
          </w:tcPr>
          <w:p w14:paraId="33D0CC1E" w14:textId="77777777" w:rsidR="008546E2" w:rsidRDefault="008546E2" w:rsidP="005E1DD9">
            <w:pPr>
              <w:jc w:val="both"/>
              <w:rPr>
                <w:b/>
                <w:bCs/>
              </w:rPr>
            </w:pPr>
            <w:r w:rsidRPr="00043DED">
              <w:rPr>
                <w:b/>
                <w:bCs/>
              </w:rPr>
              <w:t xml:space="preserve">Proposal </w:t>
            </w:r>
            <w:r>
              <w:rPr>
                <w:b/>
                <w:bCs/>
              </w:rPr>
              <w:t>2</w:t>
            </w:r>
            <w:r w:rsidRPr="00043DED">
              <w:rPr>
                <w:b/>
                <w:bCs/>
              </w:rPr>
              <w:t xml:space="preserve">: If a UE </w:t>
            </w:r>
            <w:r w:rsidRPr="00043DED">
              <w:rPr>
                <w:rFonts w:hint="eastAsia"/>
                <w:b/>
                <w:bCs/>
              </w:rPr>
              <w:t>determines a first PUCCH transmission with HARQ-ACK information</w:t>
            </w:r>
            <w:r w:rsidRPr="00043DED">
              <w:rPr>
                <w:b/>
                <w:bCs/>
              </w:rPr>
              <w:t xml:space="preserve"> in a slot and the first PUCCH </w:t>
            </w:r>
            <w:r w:rsidRPr="00043DED">
              <w:rPr>
                <w:rFonts w:hint="eastAsia"/>
                <w:b/>
                <w:bCs/>
              </w:rPr>
              <w:t xml:space="preserve">transmission </w:t>
            </w:r>
            <w:r w:rsidRPr="00043DED">
              <w:rPr>
                <w:b/>
                <w:bCs/>
              </w:rPr>
              <w:t xml:space="preserve">overlaps with a </w:t>
            </w:r>
            <w:r w:rsidRPr="001B5EC7">
              <w:rPr>
                <w:b/>
                <w:bCs/>
                <w:strike/>
                <w:color w:val="FF0000"/>
              </w:rPr>
              <w:t>CG</w:t>
            </w:r>
            <w:r w:rsidRPr="001B5EC7">
              <w:rPr>
                <w:b/>
                <w:bCs/>
                <w:color w:val="FF0000"/>
              </w:rPr>
              <w:t xml:space="preserve"> </w:t>
            </w:r>
            <w:r w:rsidRPr="00043DED">
              <w:rPr>
                <w:b/>
                <w:bCs/>
              </w:rPr>
              <w:t xml:space="preserve">PUSCH </w:t>
            </w:r>
            <w:r w:rsidRPr="00043DED">
              <w:rPr>
                <w:rFonts w:hint="eastAsia"/>
                <w:b/>
                <w:bCs/>
              </w:rPr>
              <w:t>transmission</w:t>
            </w:r>
            <w:r w:rsidRPr="00043DED">
              <w:rPr>
                <w:b/>
                <w:bCs/>
              </w:rPr>
              <w:t xml:space="preserve"> or a second PUCCH transmission without HARQ-ACK</w:t>
            </w:r>
            <w:r w:rsidRPr="00043DED">
              <w:rPr>
                <w:rFonts w:hint="eastAsia"/>
                <w:b/>
                <w:bCs/>
              </w:rPr>
              <w:t xml:space="preserve"> </w:t>
            </w:r>
            <w:r w:rsidRPr="00043DED">
              <w:rPr>
                <w:b/>
                <w:bCs/>
              </w:rPr>
              <w:t xml:space="preserve">and the UE detects at a later time a DCI format indicating a third PUCCH transmission with corresponding HARQ-ACK information in the slot, the UE </w:t>
            </w:r>
            <w:r w:rsidRPr="001B5EC7">
              <w:rPr>
                <w:b/>
                <w:bCs/>
                <w:strike/>
                <w:color w:val="FF0000"/>
              </w:rPr>
              <w:t>assumes</w:t>
            </w:r>
            <w:r w:rsidRPr="001B5EC7">
              <w:rPr>
                <w:b/>
                <w:bCs/>
              </w:rPr>
              <w:t xml:space="preserve"> </w:t>
            </w:r>
            <w:r w:rsidRPr="001B5EC7">
              <w:rPr>
                <w:b/>
                <w:bCs/>
                <w:color w:val="FF0000"/>
              </w:rPr>
              <w:t xml:space="preserve">expects </w:t>
            </w:r>
            <w:r w:rsidRPr="00043DED">
              <w:rPr>
                <w:b/>
                <w:bCs/>
              </w:rPr>
              <w:t>the third PUCCH transmission</w:t>
            </w:r>
            <w:r>
              <w:rPr>
                <w:b/>
                <w:bCs/>
              </w:rPr>
              <w:t xml:space="preserve"> </w:t>
            </w:r>
            <w:r w:rsidRPr="001A0D58">
              <w:rPr>
                <w:b/>
                <w:bCs/>
                <w:color w:val="FF0000"/>
              </w:rPr>
              <w:t xml:space="preserve">and </w:t>
            </w:r>
            <w:r w:rsidRPr="001A0D58">
              <w:rPr>
                <w:b/>
                <w:bCs/>
                <w:strike/>
                <w:color w:val="FF0000"/>
              </w:rPr>
              <w:t xml:space="preserve">overlaps with </w:t>
            </w:r>
            <w:r w:rsidRPr="001A0D58">
              <w:rPr>
                <w:b/>
                <w:bCs/>
                <w:color w:val="FF0000"/>
              </w:rPr>
              <w:t xml:space="preserve">the </w:t>
            </w:r>
            <w:r w:rsidRPr="001B5EC7">
              <w:rPr>
                <w:b/>
                <w:bCs/>
                <w:strike/>
                <w:color w:val="FF0000"/>
              </w:rPr>
              <w:t>CG</w:t>
            </w:r>
            <w:r w:rsidRPr="001B5EC7">
              <w:rPr>
                <w:b/>
                <w:bCs/>
                <w:color w:val="FF0000"/>
              </w:rPr>
              <w:t xml:space="preserve"> </w:t>
            </w:r>
            <w:r w:rsidRPr="00043DED">
              <w:rPr>
                <w:b/>
                <w:bCs/>
              </w:rPr>
              <w:t xml:space="preserve">PUSCH </w:t>
            </w:r>
            <w:r w:rsidRPr="00043DED">
              <w:rPr>
                <w:rFonts w:hint="eastAsia"/>
                <w:b/>
                <w:bCs/>
              </w:rPr>
              <w:t>transmission</w:t>
            </w:r>
            <w:r w:rsidRPr="00043DED">
              <w:rPr>
                <w:b/>
                <w:bCs/>
              </w:rPr>
              <w:t xml:space="preserve"> or second PUCCH transmission</w:t>
            </w:r>
            <w:r w:rsidRPr="001A0D58">
              <w:rPr>
                <w:b/>
                <w:bCs/>
                <w:strike/>
                <w:color w:val="FF0000"/>
              </w:rPr>
              <w:t>, respectively, and</w:t>
            </w:r>
            <w:r w:rsidRPr="001A0D58">
              <w:rPr>
                <w:b/>
                <w:bCs/>
                <w:color w:val="FF0000"/>
              </w:rPr>
              <w:t xml:space="preserve"> </w:t>
            </w:r>
            <w:r w:rsidRPr="00043DED">
              <w:rPr>
                <w:b/>
                <w:bCs/>
              </w:rPr>
              <w:t>satisf</w:t>
            </w:r>
            <w:r w:rsidRPr="001A0D58">
              <w:rPr>
                <w:b/>
                <w:bCs/>
                <w:color w:val="FF0000"/>
              </w:rPr>
              <w:t>y</w:t>
            </w:r>
            <w:r w:rsidRPr="001A0D58">
              <w:rPr>
                <w:b/>
                <w:bCs/>
                <w:strike/>
                <w:color w:val="FF0000"/>
              </w:rPr>
              <w:t>ies</w:t>
            </w:r>
            <w:r w:rsidRPr="00043DED">
              <w:rPr>
                <w:b/>
                <w:bCs/>
              </w:rPr>
              <w:t xml:space="preserve"> the timeline conditions for </w:t>
            </w:r>
            <w:r>
              <w:rPr>
                <w:b/>
                <w:bCs/>
              </w:rPr>
              <w:t xml:space="preserve">UCI multiplexing </w:t>
            </w:r>
            <w:r w:rsidRPr="001A0D58">
              <w:rPr>
                <w:b/>
                <w:bCs/>
                <w:strike/>
                <w:color w:val="FF0000"/>
              </w:rPr>
              <w:t>resolving overlapping UL channels</w:t>
            </w:r>
            <w:r w:rsidRPr="00043DE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</w:p>
          <w:p w14:paraId="6C337ACE" w14:textId="77777777" w:rsidR="008546E2" w:rsidRDefault="008546E2" w:rsidP="005E1DD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Note 1: The end of the PDCCH scheduling the third PUCCH is no less than T_proc,2 before the earliest symbol of </w:t>
            </w:r>
            <w:r w:rsidRPr="00043DED">
              <w:rPr>
                <w:b/>
                <w:bCs/>
              </w:rPr>
              <w:t>the third PUCCH transmission</w:t>
            </w:r>
            <w:r w:rsidRPr="00603BCF">
              <w:rPr>
                <w:b/>
                <w:bCs/>
              </w:rPr>
              <w:t xml:space="preserve"> and</w:t>
            </w:r>
            <w:r>
              <w:rPr>
                <w:b/>
                <w:bCs/>
              </w:rPr>
              <w:t xml:space="preserve"> the</w:t>
            </w:r>
            <w:r w:rsidRPr="00603BCF">
              <w:rPr>
                <w:b/>
                <w:bCs/>
              </w:rPr>
              <w:t xml:space="preserve"> </w:t>
            </w:r>
            <w:r w:rsidRPr="00043DED">
              <w:rPr>
                <w:b/>
                <w:bCs/>
              </w:rPr>
              <w:t xml:space="preserve">PUSCH </w:t>
            </w:r>
            <w:r w:rsidRPr="00043DED">
              <w:rPr>
                <w:rFonts w:hint="eastAsia"/>
                <w:b/>
                <w:bCs/>
              </w:rPr>
              <w:t>transmission</w:t>
            </w:r>
            <w:r w:rsidRPr="00043DED">
              <w:rPr>
                <w:b/>
                <w:bCs/>
              </w:rPr>
              <w:t xml:space="preserve"> or second PUCCH transmission</w:t>
            </w:r>
            <w:r>
              <w:rPr>
                <w:b/>
                <w:bCs/>
              </w:rPr>
              <w:t>, respectively.</w:t>
            </w:r>
          </w:p>
          <w:p w14:paraId="0DFB1DDC" w14:textId="77777777" w:rsidR="008546E2" w:rsidRDefault="008546E2" w:rsidP="005E1DD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Note 2: The PUSCH </w:t>
            </w:r>
            <w:r w:rsidRPr="003A0521">
              <w:rPr>
                <w:b/>
                <w:bCs/>
              </w:rPr>
              <w:t>is</w:t>
            </w:r>
            <w:r>
              <w:rPr>
                <w:b/>
                <w:bCs/>
              </w:rPr>
              <w:t xml:space="preserve"> a CG PUSCH </w:t>
            </w:r>
            <w:r w:rsidRPr="006B34A0">
              <w:rPr>
                <w:b/>
                <w:bCs/>
                <w:color w:val="00B0F0"/>
              </w:rPr>
              <w:t>or a repetition other than the first repetition of a DG PUSCH</w:t>
            </w:r>
            <w:r w:rsidRPr="006B34A0">
              <w:rPr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</w:rPr>
              <w:t>if a UE is</w:t>
            </w:r>
            <w:r w:rsidRPr="003A0521">
              <w:rPr>
                <w:b/>
                <w:bCs/>
              </w:rPr>
              <w:t xml:space="preserve"> </w:t>
            </w:r>
            <w:r w:rsidRPr="006B34A0">
              <w:rPr>
                <w:b/>
                <w:bCs/>
                <w:strike/>
                <w:color w:val="00B0F0"/>
              </w:rPr>
              <w:t>not</w:t>
            </w:r>
            <w:r w:rsidRPr="006B34A0">
              <w:rPr>
                <w:b/>
                <w:bCs/>
                <w:color w:val="00B0F0"/>
              </w:rPr>
              <w:t xml:space="preserve"> </w:t>
            </w:r>
            <w:r w:rsidRPr="003A0521">
              <w:rPr>
                <w:b/>
                <w:bCs/>
              </w:rPr>
              <w:t xml:space="preserve">provided </w:t>
            </w:r>
            <w:r w:rsidRPr="00F121D3">
              <w:rPr>
                <w:b/>
                <w:bCs/>
                <w:color w:val="00B0F0"/>
              </w:rPr>
              <w:t>enable-different-PUCCHresource</w:t>
            </w:r>
            <w:r>
              <w:rPr>
                <w:b/>
                <w:bCs/>
                <w:color w:val="00B0F0"/>
              </w:rPr>
              <w:t xml:space="preserve"> and </w:t>
            </w:r>
            <w:r w:rsidRPr="003A0521">
              <w:rPr>
                <w:b/>
                <w:bCs/>
              </w:rPr>
              <w:t>any of enable-Type1-HARQ-ACK-mux-forDLassignmentafterULgrant, or enable-Type2-HARQ-ACK-mux-forDLassignmentafterULgrant, or enable-Type3-HARQ-ACK-mux-forDLassignmentafterULgrant</w:t>
            </w:r>
            <w:r w:rsidRPr="006B34A0">
              <w:rPr>
                <w:b/>
                <w:bCs/>
                <w:color w:val="00B0F0"/>
              </w:rPr>
              <w:t>, otherwise, the PUSCH is a CG PUSCH</w:t>
            </w:r>
            <w:r w:rsidRPr="006B34A0">
              <w:rPr>
                <w:b/>
                <w:bCs/>
              </w:rPr>
              <w:t>.</w:t>
            </w:r>
          </w:p>
          <w:p w14:paraId="75B53F7C" w14:textId="77777777" w:rsidR="008546E2" w:rsidRPr="00F121D3" w:rsidRDefault="008546E2" w:rsidP="005E1DD9">
            <w:pPr>
              <w:jc w:val="both"/>
              <w:rPr>
                <w:b/>
                <w:bCs/>
                <w:color w:val="C45911" w:themeColor="accent2" w:themeShade="BF"/>
              </w:rPr>
            </w:pPr>
            <w:r w:rsidRPr="00F121D3">
              <w:rPr>
                <w:b/>
                <w:bCs/>
                <w:color w:val="C45911" w:themeColor="accent2" w:themeShade="BF"/>
              </w:rPr>
              <w:t xml:space="preserve">Note 2a: The PUSCH is a CG PUSCH for Rel-16 and Rel-17. </w:t>
            </w:r>
          </w:p>
          <w:p w14:paraId="45516B96" w14:textId="77777777" w:rsidR="008546E2" w:rsidRDefault="008546E2" w:rsidP="005E1DD9">
            <w:pPr>
              <w:spacing w:before="240" w:line="288" w:lineRule="auto"/>
              <w:jc w:val="both"/>
              <w:rPr>
                <w:rFonts w:eastAsiaTheme="minorEastAsia"/>
              </w:rPr>
            </w:pPr>
            <w:r w:rsidRPr="00F121D3">
              <w:rPr>
                <w:b/>
                <w:bCs/>
                <w:color w:val="C45911" w:themeColor="accent2" w:themeShade="BF"/>
              </w:rPr>
              <w:tab/>
              <w:t>FFS: Rel-18</w:t>
            </w:r>
          </w:p>
        </w:tc>
      </w:tr>
    </w:tbl>
    <w:p w14:paraId="4BB4E601" w14:textId="0394DE0E" w:rsidR="008546E2" w:rsidRDefault="008546E2" w:rsidP="008546E2">
      <w:pPr>
        <w:rPr>
          <w:b/>
          <w:bCs/>
        </w:rPr>
      </w:pPr>
      <w:r>
        <w:rPr>
          <w:rFonts w:eastAsiaTheme="minorEastAsia"/>
        </w:rPr>
        <w:lastRenderedPageBreak/>
        <w:t xml:space="preserve">QC raised concerns on the above proposal and prefer a unified solution to include non-overlapping cases, the proposal is not agreed in RAN1#116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</w:rPr>
        <w:t>.</w:t>
      </w:r>
    </w:p>
    <w:p w14:paraId="68F53FBD" w14:textId="4963146A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</w:t>
      </w:r>
    </w:p>
    <w:p w14:paraId="680FB2DD" w14:textId="459C062E" w:rsidR="008546E2" w:rsidRDefault="008546E2" w:rsidP="008546E2">
      <w:pPr>
        <w:spacing w:before="240" w:line="288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Samsung illustrated the issue mentioned by QC in Figure 2 of [1]. Samsung clarifies that to ensure the UE to have enough processing time to cancel the multiplexing of HARQ-ACK in a CG PUSCH or </w:t>
      </w:r>
      <w:r w:rsidRPr="001E2B52">
        <w:rPr>
          <w:rFonts w:eastAsiaTheme="minorEastAsia"/>
        </w:rPr>
        <w:t>multiplexing HARQ-ACK with other UCI</w:t>
      </w:r>
      <w:r>
        <w:rPr>
          <w:rFonts w:eastAsiaTheme="minorEastAsia"/>
        </w:rPr>
        <w:t xml:space="preserve"> during the HARQ-ACK overriding procedure.</w:t>
      </w:r>
    </w:p>
    <w:p w14:paraId="3D4DC916" w14:textId="77777777" w:rsidR="008546E2" w:rsidRDefault="008546E2" w:rsidP="008546E2">
      <w:pPr>
        <w:spacing w:before="240" w:line="288" w:lineRule="auto"/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3D55A0B5" wp14:editId="19030DAF">
            <wp:extent cx="3600000" cy="3141088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1410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8340C" w14:textId="223A3E19" w:rsidR="008546E2" w:rsidRDefault="008546E2" w:rsidP="008546E2">
      <w:pPr>
        <w:spacing w:line="288" w:lineRule="auto"/>
        <w:jc w:val="center"/>
        <w:rPr>
          <w:b/>
          <w:bCs/>
        </w:rPr>
      </w:pPr>
      <w:r>
        <w:rPr>
          <w:b/>
          <w:bCs/>
        </w:rPr>
        <w:t>Figure 2 of [1]</w:t>
      </w:r>
    </w:p>
    <w:p w14:paraId="30C156C9" w14:textId="58A27D89" w:rsidR="008546E2" w:rsidRDefault="008546E2" w:rsidP="008546E2">
      <w:pPr>
        <w:jc w:val="both"/>
        <w:rPr>
          <w:b/>
          <w:bCs/>
        </w:rPr>
      </w:pPr>
      <w:r>
        <w:rPr>
          <w:rFonts w:eastAsiaTheme="minorEastAsia"/>
        </w:rPr>
        <w:t xml:space="preserve">The following is proposed </w:t>
      </w:r>
      <w:r w:rsidR="00836122">
        <w:rPr>
          <w:rFonts w:eastAsiaTheme="minorEastAsia"/>
        </w:rPr>
        <w:t>by Samsung</w:t>
      </w:r>
      <w:r>
        <w:rPr>
          <w:rFonts w:eastAsiaTheme="minorEastAsia"/>
        </w:rPr>
        <w:t xml:space="preserve"> on top of the Moderator’s proposal from </w:t>
      </w:r>
      <w:hyperlink r:id="rId9" w:history="1">
        <w:r w:rsidRPr="008C1F61">
          <w:t>R1-2401700</w:t>
        </w:r>
      </w:hyperlink>
      <w:r w:rsidR="00836122">
        <w:t>.</w:t>
      </w:r>
    </w:p>
    <w:p w14:paraId="33A8E293" w14:textId="0DA5E7FC" w:rsidR="008546E2" w:rsidRDefault="008546E2" w:rsidP="008546E2">
      <w:pPr>
        <w:jc w:val="both"/>
        <w:rPr>
          <w:b/>
          <w:bCs/>
        </w:rPr>
      </w:pPr>
      <w:r w:rsidRPr="00043DED">
        <w:rPr>
          <w:b/>
          <w:bCs/>
        </w:rPr>
        <w:t xml:space="preserve">Proposal </w:t>
      </w:r>
      <w:r>
        <w:rPr>
          <w:b/>
          <w:bCs/>
        </w:rPr>
        <w:t>1</w:t>
      </w:r>
      <w:r w:rsidRPr="00043DED">
        <w:rPr>
          <w:b/>
          <w:bCs/>
        </w:rPr>
        <w:t xml:space="preserve">: If a UE </w:t>
      </w:r>
      <w:r w:rsidRPr="00043DED">
        <w:rPr>
          <w:rFonts w:hint="eastAsia"/>
          <w:b/>
          <w:bCs/>
        </w:rPr>
        <w:t>determines a first PUCCH transmission with HARQ-ACK information</w:t>
      </w:r>
      <w:r w:rsidRPr="00043DED">
        <w:rPr>
          <w:b/>
          <w:bCs/>
        </w:rPr>
        <w:t xml:space="preserve"> in a slot and the first PUCCH </w:t>
      </w:r>
      <w:r w:rsidRPr="00043DED">
        <w:rPr>
          <w:rFonts w:hint="eastAsia"/>
          <w:b/>
          <w:bCs/>
        </w:rPr>
        <w:t xml:space="preserve">transmission </w:t>
      </w:r>
      <w:r w:rsidRPr="00043DED">
        <w:rPr>
          <w:b/>
          <w:bCs/>
        </w:rPr>
        <w:t xml:space="preserve">overlaps with a PUSCH </w:t>
      </w:r>
      <w:r w:rsidRPr="00043DED">
        <w:rPr>
          <w:rFonts w:hint="eastAsia"/>
          <w:b/>
          <w:bCs/>
        </w:rPr>
        <w:t>transmission</w:t>
      </w:r>
      <w:r w:rsidRPr="00043DED">
        <w:rPr>
          <w:b/>
          <w:bCs/>
        </w:rPr>
        <w:t xml:space="preserve"> or a second PUCCH transmission </w:t>
      </w:r>
      <w:r w:rsidRPr="0095097B">
        <w:rPr>
          <w:b/>
          <w:bCs/>
          <w:strike/>
          <w:color w:val="FF0000"/>
        </w:rPr>
        <w:t>without HARQ-ACK</w:t>
      </w:r>
      <w:r w:rsidRPr="0095097B">
        <w:rPr>
          <w:b/>
          <w:bCs/>
          <w:color w:val="FF0000"/>
        </w:rPr>
        <w:t xml:space="preserve"> </w:t>
      </w:r>
      <w:r w:rsidRPr="000E46CA">
        <w:rPr>
          <w:b/>
          <w:bCs/>
          <w:color w:val="FF0000"/>
        </w:rPr>
        <w:t xml:space="preserve">or a group </w:t>
      </w:r>
      <w:r>
        <w:rPr>
          <w:b/>
          <w:bCs/>
          <w:color w:val="FF0000"/>
        </w:rPr>
        <w:t xml:space="preserve">of </w:t>
      </w:r>
      <w:r w:rsidRPr="000E46CA">
        <w:rPr>
          <w:b/>
          <w:bCs/>
          <w:color w:val="FF0000"/>
        </w:rPr>
        <w:t>overlapping PUCCH and/or PUSCH transmissions</w:t>
      </w:r>
      <w:r>
        <w:rPr>
          <w:b/>
          <w:bCs/>
        </w:rPr>
        <w:t xml:space="preserve"> </w:t>
      </w:r>
      <w:r w:rsidRPr="00043DED">
        <w:rPr>
          <w:b/>
          <w:bCs/>
        </w:rPr>
        <w:t xml:space="preserve">and the UE detects at a later time a DCI format indicating a third PUCCH transmission with corresponding HARQ-ACK information in the slot, the UE </w:t>
      </w:r>
      <w:r w:rsidRPr="000E46CA">
        <w:rPr>
          <w:b/>
          <w:bCs/>
        </w:rPr>
        <w:t xml:space="preserve">expects </w:t>
      </w:r>
      <w:r w:rsidRPr="00043DED">
        <w:rPr>
          <w:b/>
          <w:bCs/>
        </w:rPr>
        <w:t>the third PUCCH transmission</w:t>
      </w:r>
      <w:r>
        <w:rPr>
          <w:b/>
          <w:bCs/>
        </w:rPr>
        <w:t xml:space="preserve"> </w:t>
      </w:r>
      <w:r w:rsidRPr="000E46CA">
        <w:rPr>
          <w:b/>
          <w:bCs/>
        </w:rPr>
        <w:t xml:space="preserve">and the </w:t>
      </w:r>
      <w:r w:rsidRPr="00043DED">
        <w:rPr>
          <w:b/>
          <w:bCs/>
        </w:rPr>
        <w:t xml:space="preserve">PUSCH </w:t>
      </w:r>
      <w:r w:rsidRPr="00043DED">
        <w:rPr>
          <w:rFonts w:hint="eastAsia"/>
          <w:b/>
          <w:bCs/>
        </w:rPr>
        <w:t>transmission</w:t>
      </w:r>
      <w:r w:rsidRPr="00043DED">
        <w:rPr>
          <w:b/>
          <w:bCs/>
        </w:rPr>
        <w:t xml:space="preserve"> or second PUCCH transmission</w:t>
      </w:r>
      <w:r>
        <w:rPr>
          <w:b/>
          <w:bCs/>
        </w:rPr>
        <w:t xml:space="preserve"> </w:t>
      </w:r>
      <w:r w:rsidRPr="000E46CA">
        <w:rPr>
          <w:b/>
          <w:bCs/>
          <w:color w:val="FF0000"/>
        </w:rPr>
        <w:t>or</w:t>
      </w:r>
      <w:r>
        <w:rPr>
          <w:b/>
          <w:bCs/>
        </w:rPr>
        <w:t xml:space="preserve"> </w:t>
      </w:r>
      <w:r w:rsidRPr="008C1F61">
        <w:rPr>
          <w:b/>
          <w:bCs/>
          <w:color w:val="FF0000"/>
        </w:rPr>
        <w:t>group</w:t>
      </w:r>
      <w:r>
        <w:rPr>
          <w:b/>
          <w:bCs/>
          <w:color w:val="FF0000"/>
        </w:rPr>
        <w:t xml:space="preserve"> of</w:t>
      </w:r>
      <w:r w:rsidRPr="008C1F61">
        <w:rPr>
          <w:b/>
          <w:bCs/>
          <w:color w:val="FF0000"/>
        </w:rPr>
        <w:t xml:space="preserve">  overlapping PUCCH and/or PUSCH transmissions</w:t>
      </w:r>
      <w:r w:rsidRPr="000E46CA">
        <w:rPr>
          <w:b/>
          <w:bCs/>
        </w:rPr>
        <w:t xml:space="preserve"> </w:t>
      </w:r>
      <w:r w:rsidRPr="00032A5E">
        <w:rPr>
          <w:b/>
          <w:bCs/>
          <w:color w:val="FF0000"/>
        </w:rPr>
        <w:t xml:space="preserve">to </w:t>
      </w:r>
      <w:r w:rsidRPr="00043DED">
        <w:rPr>
          <w:b/>
          <w:bCs/>
        </w:rPr>
        <w:t>satisf</w:t>
      </w:r>
      <w:r>
        <w:rPr>
          <w:b/>
          <w:bCs/>
        </w:rPr>
        <w:t>y</w:t>
      </w:r>
      <w:r w:rsidRPr="00043DED">
        <w:rPr>
          <w:b/>
          <w:bCs/>
        </w:rPr>
        <w:t xml:space="preserve"> the timeline conditions for </w:t>
      </w:r>
      <w:r>
        <w:rPr>
          <w:b/>
          <w:bCs/>
        </w:rPr>
        <w:t>UCI multiplexing</w:t>
      </w:r>
      <w:r w:rsidRPr="00043DED">
        <w:rPr>
          <w:b/>
          <w:bCs/>
        </w:rPr>
        <w:t>.</w:t>
      </w:r>
      <w:r>
        <w:rPr>
          <w:b/>
          <w:bCs/>
        </w:rPr>
        <w:t xml:space="preserve"> </w:t>
      </w:r>
    </w:p>
    <w:p w14:paraId="7108DDDF" w14:textId="77777777" w:rsidR="008546E2" w:rsidRDefault="008546E2" w:rsidP="008546E2">
      <w:pPr>
        <w:jc w:val="both"/>
        <w:rPr>
          <w:b/>
          <w:bCs/>
        </w:rPr>
      </w:pPr>
      <w:r>
        <w:rPr>
          <w:b/>
          <w:bCs/>
        </w:rPr>
        <w:t xml:space="preserve">Note 1: The end of the PDCCH scheduling the third PUCCH is no less than T_proc,2 before the earliest symbol of </w:t>
      </w:r>
      <w:r w:rsidRPr="00043DED">
        <w:rPr>
          <w:b/>
          <w:bCs/>
        </w:rPr>
        <w:t>the third PUCCH transmission</w:t>
      </w:r>
      <w:r w:rsidRPr="00603BCF">
        <w:rPr>
          <w:b/>
          <w:bCs/>
        </w:rPr>
        <w:t xml:space="preserve"> and</w:t>
      </w:r>
      <w:r>
        <w:rPr>
          <w:b/>
          <w:bCs/>
        </w:rPr>
        <w:t xml:space="preserve"> the</w:t>
      </w:r>
      <w:r w:rsidRPr="00603BCF">
        <w:rPr>
          <w:b/>
          <w:bCs/>
        </w:rPr>
        <w:t xml:space="preserve"> </w:t>
      </w:r>
      <w:r w:rsidRPr="00043DED">
        <w:rPr>
          <w:b/>
          <w:bCs/>
        </w:rPr>
        <w:t xml:space="preserve">PUSCH </w:t>
      </w:r>
      <w:r w:rsidRPr="00043DED">
        <w:rPr>
          <w:rFonts w:hint="eastAsia"/>
          <w:b/>
          <w:bCs/>
        </w:rPr>
        <w:t>transmission</w:t>
      </w:r>
      <w:r w:rsidRPr="00043DED">
        <w:rPr>
          <w:b/>
          <w:bCs/>
        </w:rPr>
        <w:t xml:space="preserve"> or second PUCCH transmission</w:t>
      </w:r>
      <w:r>
        <w:rPr>
          <w:b/>
          <w:bCs/>
        </w:rPr>
        <w:t>, respectively.</w:t>
      </w:r>
    </w:p>
    <w:p w14:paraId="7C3494E4" w14:textId="77777777" w:rsidR="008546E2" w:rsidRDefault="008546E2" w:rsidP="008546E2">
      <w:pPr>
        <w:jc w:val="both"/>
        <w:rPr>
          <w:b/>
          <w:bCs/>
        </w:rPr>
      </w:pPr>
      <w:r>
        <w:rPr>
          <w:b/>
          <w:bCs/>
        </w:rPr>
        <w:t xml:space="preserve">Note 2: The PUSCH </w:t>
      </w:r>
      <w:r w:rsidRPr="003A0521">
        <w:rPr>
          <w:b/>
          <w:bCs/>
        </w:rPr>
        <w:t>is</w:t>
      </w:r>
      <w:r>
        <w:rPr>
          <w:b/>
          <w:bCs/>
        </w:rPr>
        <w:t xml:space="preserve"> a CG PUSCH </w:t>
      </w:r>
      <w:r w:rsidRPr="000E46CA">
        <w:rPr>
          <w:b/>
          <w:bCs/>
        </w:rPr>
        <w:t xml:space="preserve">or a repetition other than the first repetition of a DG PUSCH </w:t>
      </w:r>
      <w:r>
        <w:rPr>
          <w:b/>
          <w:bCs/>
        </w:rPr>
        <w:t>if a UE is</w:t>
      </w:r>
      <w:r w:rsidRPr="003A0521">
        <w:rPr>
          <w:b/>
          <w:bCs/>
        </w:rPr>
        <w:t xml:space="preserve"> provided </w:t>
      </w:r>
      <w:r w:rsidRPr="000E46CA">
        <w:rPr>
          <w:b/>
          <w:bCs/>
        </w:rPr>
        <w:t xml:space="preserve">enable-different-PUCCHresource and </w:t>
      </w:r>
      <w:r w:rsidRPr="003A0521">
        <w:rPr>
          <w:b/>
          <w:bCs/>
        </w:rPr>
        <w:t>any of enable-Type1-HARQ-ACK-mux-</w:t>
      </w:r>
      <w:r w:rsidRPr="003A0521">
        <w:rPr>
          <w:b/>
          <w:bCs/>
        </w:rPr>
        <w:lastRenderedPageBreak/>
        <w:t>forDLassignmentafterULgrant, or enable-Type2-HARQ-ACK-mux-forDLassignmentafterULgrant, or enable-Type3-HARQ-ACK-mux-forDLassignmentafterULgrant</w:t>
      </w:r>
      <w:r w:rsidRPr="000E46CA">
        <w:rPr>
          <w:b/>
          <w:bCs/>
        </w:rPr>
        <w:t>, otherwise, the PUSCH is a CG PUSCH</w:t>
      </w:r>
      <w:r w:rsidRPr="006B34A0">
        <w:rPr>
          <w:b/>
          <w:bCs/>
        </w:rPr>
        <w:t>.</w:t>
      </w:r>
    </w:p>
    <w:p w14:paraId="7912FA0D" w14:textId="6CB6CD01" w:rsidR="008546E2" w:rsidRDefault="008546E2" w:rsidP="008546E2">
      <w:pPr>
        <w:rPr>
          <w:rFonts w:ascii="Times New Roman" w:hAnsi="Times New Roman"/>
          <w:b/>
          <w:bCs/>
          <w:sz w:val="20"/>
          <w:szCs w:val="20"/>
        </w:rPr>
      </w:pPr>
      <w:r w:rsidRPr="00F95370">
        <w:rPr>
          <w:rFonts w:ascii="Times New Roman" w:hAnsi="Times New Roman"/>
          <w:b/>
          <w:bCs/>
          <w:sz w:val="20"/>
          <w:szCs w:val="20"/>
        </w:rPr>
        <w:t xml:space="preserve">Q1: Do you agree </w:t>
      </w:r>
      <w:r>
        <w:rPr>
          <w:rFonts w:ascii="Times New Roman" w:hAnsi="Times New Roman"/>
          <w:b/>
          <w:bCs/>
          <w:sz w:val="20"/>
          <w:szCs w:val="20"/>
        </w:rPr>
        <w:t>with Proposal 1 in [1]?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8546E2" w:rsidRPr="00F95370" w14:paraId="4BCE04D3" w14:textId="77777777" w:rsidTr="005E1DD9">
        <w:tc>
          <w:tcPr>
            <w:tcW w:w="2065" w:type="dxa"/>
            <w:shd w:val="clear" w:color="auto" w:fill="E7E6E6" w:themeFill="background2"/>
          </w:tcPr>
          <w:p w14:paraId="4D71EEF3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95370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26E8CB5A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95370">
              <w:rPr>
                <w:rFonts w:ascii="Times New Roman" w:hAnsi="Times New Roman"/>
                <w:b/>
              </w:rPr>
              <w:t>View</w:t>
            </w:r>
          </w:p>
        </w:tc>
      </w:tr>
      <w:tr w:rsidR="008546E2" w:rsidRPr="00F95370" w14:paraId="1E77D210" w14:textId="77777777" w:rsidTr="005E1DD9">
        <w:tc>
          <w:tcPr>
            <w:tcW w:w="2065" w:type="dxa"/>
          </w:tcPr>
          <w:p w14:paraId="399BF748" w14:textId="50FE530E" w:rsidR="008546E2" w:rsidRPr="00F95370" w:rsidRDefault="00F02843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lang w:eastAsia="zh-CN"/>
              </w:rPr>
              <w:t>uawei, HiSilicon</w:t>
            </w:r>
          </w:p>
        </w:tc>
        <w:tc>
          <w:tcPr>
            <w:tcW w:w="6952" w:type="dxa"/>
          </w:tcPr>
          <w:p w14:paraId="30408AF4" w14:textId="1613CF03" w:rsidR="008546E2" w:rsidRDefault="004774B8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We prefer </w:t>
            </w:r>
            <w:r w:rsidR="00D409C5">
              <w:rPr>
                <w:rFonts w:ascii="Times New Roman" w:eastAsiaTheme="minorEastAsia" w:hAnsi="Times New Roman"/>
                <w:lang w:eastAsia="zh-CN"/>
              </w:rPr>
              <w:t>not to have a new timeline in such a late stage, but we are open to check companies’ views and further discuss whether this timeline is needed or not.</w:t>
            </w:r>
          </w:p>
          <w:p w14:paraId="472F3A78" w14:textId="786B0595" w:rsidR="00D409C5" w:rsidRDefault="00D409C5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For the proposal itself, we think it is too complicated and </w:t>
            </w:r>
            <w:r w:rsidR="000D68BD">
              <w:rPr>
                <w:rFonts w:ascii="Times New Roman" w:eastAsiaTheme="minorEastAsia" w:hAnsi="Times New Roman"/>
                <w:lang w:eastAsia="zh-CN"/>
              </w:rPr>
              <w:t>possibly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loss </w:t>
            </w:r>
            <w:r w:rsidRPr="00D409C5">
              <w:rPr>
                <w:rFonts w:ascii="Times New Roman" w:eastAsiaTheme="minorEastAsia" w:hAnsi="Times New Roman"/>
                <w:lang w:eastAsia="zh-CN"/>
              </w:rPr>
              <w:t>universality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. One suggestion for update the wording is </w:t>
            </w:r>
            <w:r w:rsidR="000D68BD">
              <w:rPr>
                <w:rFonts w:ascii="Times New Roman" w:eastAsiaTheme="minorEastAsia" w:hAnsi="Times New Roman"/>
                <w:lang w:eastAsia="zh-CN"/>
              </w:rPr>
              <w:t xml:space="preserve">to </w:t>
            </w:r>
            <w:r>
              <w:rPr>
                <w:rFonts w:ascii="Times New Roman" w:eastAsiaTheme="minorEastAsia" w:hAnsi="Times New Roman"/>
                <w:lang w:eastAsia="zh-CN"/>
              </w:rPr>
              <w:t>define it from overlapping group perspective. An example could be:</w:t>
            </w:r>
          </w:p>
          <w:p w14:paraId="4D188A30" w14:textId="417A30CC" w:rsidR="00D409C5" w:rsidRDefault="00D409C5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2F6A5CD3" w14:textId="125099AE" w:rsidR="00D409C5" w:rsidRPr="000D68BD" w:rsidRDefault="00D409C5" w:rsidP="000D68BD">
            <w:pPr>
              <w:jc w:val="both"/>
              <w:rPr>
                <w:b/>
                <w:bCs/>
              </w:rPr>
            </w:pPr>
            <w:r w:rsidRPr="00043DED">
              <w:rPr>
                <w:b/>
                <w:bCs/>
              </w:rPr>
              <w:t xml:space="preserve">Proposal </w:t>
            </w:r>
            <w:r>
              <w:rPr>
                <w:b/>
                <w:bCs/>
              </w:rPr>
              <w:t>1</w:t>
            </w:r>
            <w:r w:rsidRPr="00043DED">
              <w:rPr>
                <w:b/>
                <w:bCs/>
              </w:rPr>
              <w:t xml:space="preserve">: If a UE </w:t>
            </w:r>
            <w:r w:rsidRPr="00043DED">
              <w:rPr>
                <w:rFonts w:hint="eastAsia"/>
                <w:b/>
                <w:bCs/>
              </w:rPr>
              <w:t>determines a first PUCCH transmission with HARQ-ACK information</w:t>
            </w:r>
            <w:r w:rsidRPr="00043DED">
              <w:rPr>
                <w:b/>
                <w:bCs/>
              </w:rPr>
              <w:t xml:space="preserve"> in a slot and the first PUCCH </w:t>
            </w:r>
            <w:r w:rsidRPr="00043DED">
              <w:rPr>
                <w:rFonts w:hint="eastAsia"/>
                <w:b/>
                <w:bCs/>
              </w:rPr>
              <w:t xml:space="preserve">transmission </w:t>
            </w:r>
            <w:r w:rsidRPr="00043DED">
              <w:rPr>
                <w:b/>
                <w:bCs/>
              </w:rPr>
              <w:t xml:space="preserve">overlaps with </w:t>
            </w:r>
            <w:r>
              <w:rPr>
                <w:b/>
                <w:bCs/>
              </w:rPr>
              <w:t>a PUCCH or PUSCH from a overlapping group of PUCCH and PUSCH</w:t>
            </w:r>
            <w:r w:rsidR="006D36B2">
              <w:rPr>
                <w:b/>
                <w:bCs/>
              </w:rPr>
              <w:t xml:space="preserve"> </w:t>
            </w:r>
            <w:r w:rsidRPr="006D36B2">
              <w:rPr>
                <w:b/>
                <w:bCs/>
                <w:strike/>
                <w:color w:val="00B050"/>
              </w:rPr>
              <w:t xml:space="preserve">a PUSCH </w:t>
            </w:r>
            <w:r w:rsidRPr="006D36B2">
              <w:rPr>
                <w:rFonts w:hint="eastAsia"/>
                <w:b/>
                <w:bCs/>
                <w:strike/>
                <w:color w:val="00B050"/>
              </w:rPr>
              <w:t>transmission</w:t>
            </w:r>
            <w:r w:rsidRPr="006D36B2">
              <w:rPr>
                <w:b/>
                <w:bCs/>
                <w:strike/>
                <w:color w:val="00B050"/>
              </w:rPr>
              <w:t xml:space="preserve"> or a second PUCCH transmission without HARQ-ACK or a group of overlapping PUCCH and/or PUSCH transmissions </w:t>
            </w:r>
            <w:r w:rsidRPr="00043DED">
              <w:rPr>
                <w:b/>
                <w:bCs/>
              </w:rPr>
              <w:t xml:space="preserve">and the UE detects at a later time a DCI format indicating a </w:t>
            </w:r>
            <w:r w:rsidR="00144DF6" w:rsidRPr="00144DF6">
              <w:rPr>
                <w:b/>
                <w:bCs/>
                <w:strike/>
                <w:color w:val="00B050"/>
              </w:rPr>
              <w:t>third</w:t>
            </w:r>
            <w:r w:rsidR="00144DF6" w:rsidRPr="00144DF6">
              <w:rPr>
                <w:b/>
                <w:bCs/>
                <w:color w:val="00B050"/>
              </w:rPr>
              <w:t xml:space="preserve"> second</w:t>
            </w:r>
            <w:r w:rsidR="006D36B2" w:rsidRPr="00144DF6">
              <w:rPr>
                <w:b/>
                <w:bCs/>
                <w:color w:val="00B050"/>
              </w:rPr>
              <w:t xml:space="preserve"> </w:t>
            </w:r>
            <w:r w:rsidRPr="00043DED">
              <w:rPr>
                <w:b/>
                <w:bCs/>
              </w:rPr>
              <w:t xml:space="preserve">PUCCH transmission with corresponding HARQ-ACK information in the slot, the UE </w:t>
            </w:r>
            <w:r w:rsidRPr="000E46CA">
              <w:rPr>
                <w:b/>
                <w:bCs/>
              </w:rPr>
              <w:t xml:space="preserve">expects </w:t>
            </w:r>
            <w:r w:rsidRPr="00043DED">
              <w:rPr>
                <w:b/>
                <w:bCs/>
              </w:rPr>
              <w:t xml:space="preserve">the </w:t>
            </w:r>
            <w:r w:rsidRPr="000D68BD">
              <w:rPr>
                <w:b/>
                <w:bCs/>
                <w:strike/>
                <w:color w:val="00B050"/>
              </w:rPr>
              <w:t>third</w:t>
            </w:r>
            <w:r w:rsidR="000D68BD" w:rsidRPr="000D68BD">
              <w:rPr>
                <w:b/>
                <w:bCs/>
                <w:strike/>
                <w:color w:val="00B050"/>
              </w:rPr>
              <w:t xml:space="preserve"> </w:t>
            </w:r>
            <w:r w:rsidR="000D68BD" w:rsidRPr="000D68BD">
              <w:rPr>
                <w:b/>
                <w:bCs/>
                <w:color w:val="00B050"/>
              </w:rPr>
              <w:t>second</w:t>
            </w:r>
            <w:r w:rsidRPr="000D68BD">
              <w:rPr>
                <w:b/>
                <w:bCs/>
                <w:color w:val="00B050"/>
              </w:rPr>
              <w:t xml:space="preserve"> </w:t>
            </w:r>
            <w:r w:rsidRPr="00043DED">
              <w:rPr>
                <w:b/>
                <w:bCs/>
              </w:rPr>
              <w:t>PUCCH transmission</w:t>
            </w:r>
            <w:r>
              <w:rPr>
                <w:b/>
                <w:bCs/>
              </w:rPr>
              <w:t xml:space="preserve"> </w:t>
            </w:r>
            <w:r w:rsidRPr="000E46CA">
              <w:rPr>
                <w:b/>
                <w:bCs/>
              </w:rPr>
              <w:t xml:space="preserve">and the </w:t>
            </w:r>
            <w:r w:rsidRPr="000D0BCE">
              <w:rPr>
                <w:b/>
                <w:bCs/>
                <w:strike/>
                <w:color w:val="00B050"/>
              </w:rPr>
              <w:t xml:space="preserve">PUSCH </w:t>
            </w:r>
            <w:r w:rsidRPr="000D0BCE">
              <w:rPr>
                <w:rFonts w:hint="eastAsia"/>
                <w:b/>
                <w:bCs/>
                <w:strike/>
                <w:color w:val="00B050"/>
              </w:rPr>
              <w:t>transmission</w:t>
            </w:r>
            <w:r w:rsidRPr="000D0BCE">
              <w:rPr>
                <w:b/>
                <w:bCs/>
                <w:strike/>
                <w:color w:val="00B050"/>
              </w:rPr>
              <w:t xml:space="preserve"> or second PUCCH transmission or group of  overlapping PUCCH and/or PUSCH transmissions to </w:t>
            </w:r>
            <w:r w:rsidR="000D68BD">
              <w:rPr>
                <w:b/>
                <w:bCs/>
                <w:color w:val="00B050"/>
              </w:rPr>
              <w:t xml:space="preserve">earliest PUCCH or PUSCH among the overlapping group </w:t>
            </w:r>
            <w:r w:rsidR="000D68BD" w:rsidRPr="000D68BD">
              <w:rPr>
                <w:b/>
                <w:bCs/>
              </w:rPr>
              <w:t>satisfy the timeline conditions for UCI</w:t>
            </w:r>
            <w:r w:rsidR="000D68BD" w:rsidRPr="000D68BD">
              <w:rPr>
                <w:b/>
                <w:bCs/>
                <w:strike/>
              </w:rPr>
              <w:t xml:space="preserve"> </w:t>
            </w:r>
            <w:r w:rsidR="000D68BD" w:rsidRPr="000D68BD">
              <w:rPr>
                <w:b/>
                <w:bCs/>
              </w:rPr>
              <w:t>multiplexing</w:t>
            </w:r>
            <w:r w:rsidRPr="00043DE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</w:p>
        </w:tc>
      </w:tr>
      <w:tr w:rsidR="008546E2" w:rsidRPr="00F95370" w14:paraId="298C1042" w14:textId="77777777" w:rsidTr="005E1DD9">
        <w:tc>
          <w:tcPr>
            <w:tcW w:w="2065" w:type="dxa"/>
          </w:tcPr>
          <w:p w14:paraId="75C26742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3E0038B3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546E2" w:rsidRPr="00F95370" w14:paraId="6A0062D4" w14:textId="77777777" w:rsidTr="005E1DD9">
        <w:tc>
          <w:tcPr>
            <w:tcW w:w="2065" w:type="dxa"/>
          </w:tcPr>
          <w:p w14:paraId="7D5876A9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45CD248F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546E2" w:rsidRPr="00F95370" w14:paraId="0568499C" w14:textId="77777777" w:rsidTr="005E1DD9">
        <w:tc>
          <w:tcPr>
            <w:tcW w:w="2065" w:type="dxa"/>
          </w:tcPr>
          <w:p w14:paraId="2BDC59E6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3F71A233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546E2" w:rsidRPr="00F95370" w14:paraId="2A00AD7E" w14:textId="77777777" w:rsidTr="005E1DD9">
        <w:tc>
          <w:tcPr>
            <w:tcW w:w="2065" w:type="dxa"/>
          </w:tcPr>
          <w:p w14:paraId="0CDC994D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05F1D839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546E2" w:rsidRPr="00F95370" w14:paraId="14AE2B13" w14:textId="77777777" w:rsidTr="005E1DD9">
        <w:tc>
          <w:tcPr>
            <w:tcW w:w="2065" w:type="dxa"/>
          </w:tcPr>
          <w:p w14:paraId="770C89BF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370D4F76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546E2" w:rsidRPr="00F95370" w14:paraId="323B4132" w14:textId="77777777" w:rsidTr="005E1DD9">
        <w:tc>
          <w:tcPr>
            <w:tcW w:w="2065" w:type="dxa"/>
          </w:tcPr>
          <w:p w14:paraId="78B73D22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28B13B43" w14:textId="77777777" w:rsidR="008546E2" w:rsidRPr="00F95370" w:rsidRDefault="008546E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301C6C42" w14:textId="3BE39035" w:rsidR="008546E2" w:rsidRDefault="008546E2" w:rsidP="008546E2"/>
    <w:p w14:paraId="0219A2AF" w14:textId="7BF988E0" w:rsidR="00836122" w:rsidRDefault="00836122" w:rsidP="00836122">
      <w:pPr>
        <w:rPr>
          <w:rFonts w:ascii="Times New Roman" w:hAnsi="Times New Roman"/>
          <w:b/>
          <w:bCs/>
          <w:sz w:val="20"/>
          <w:szCs w:val="20"/>
        </w:rPr>
      </w:pPr>
      <w:r w:rsidRPr="00F95370">
        <w:rPr>
          <w:rFonts w:ascii="Times New Roman" w:hAnsi="Times New Roman"/>
          <w:b/>
          <w:bCs/>
          <w:sz w:val="20"/>
          <w:szCs w:val="20"/>
        </w:rPr>
        <w:t>Q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F95370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Do you think there should be spec impact on the issue discussed in Figure 2?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836122" w:rsidRPr="00F95370" w14:paraId="6FA5565A" w14:textId="77777777" w:rsidTr="005E1DD9">
        <w:tc>
          <w:tcPr>
            <w:tcW w:w="2065" w:type="dxa"/>
            <w:shd w:val="clear" w:color="auto" w:fill="E7E6E6" w:themeFill="background2"/>
          </w:tcPr>
          <w:p w14:paraId="2C82CDB8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95370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311AE3E3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95370">
              <w:rPr>
                <w:rFonts w:ascii="Times New Roman" w:hAnsi="Times New Roman"/>
                <w:b/>
              </w:rPr>
              <w:t>View</w:t>
            </w:r>
          </w:p>
        </w:tc>
      </w:tr>
      <w:tr w:rsidR="00836122" w:rsidRPr="00F95370" w14:paraId="548338F6" w14:textId="77777777" w:rsidTr="005E1DD9">
        <w:tc>
          <w:tcPr>
            <w:tcW w:w="2065" w:type="dxa"/>
          </w:tcPr>
          <w:p w14:paraId="34EEA133" w14:textId="5669B115" w:rsidR="00836122" w:rsidRPr="00F95370" w:rsidRDefault="000D68BD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H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uawe</w:t>
            </w:r>
            <w:r>
              <w:rPr>
                <w:rFonts w:ascii="Times New Roman" w:eastAsiaTheme="minorEastAsia" w:hAnsi="Times New Roman"/>
                <w:lang w:eastAsia="zh-CN"/>
              </w:rPr>
              <w:t>i, HiSilicon</w:t>
            </w:r>
          </w:p>
        </w:tc>
        <w:tc>
          <w:tcPr>
            <w:tcW w:w="6952" w:type="dxa"/>
          </w:tcPr>
          <w:p w14:paraId="41AAE796" w14:textId="5C7A491F" w:rsidR="00836122" w:rsidRPr="00F95370" w:rsidRDefault="000D68BD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If a new timeline is agreed, then there should be spec impact.</w:t>
            </w:r>
          </w:p>
        </w:tc>
      </w:tr>
      <w:tr w:rsidR="00836122" w:rsidRPr="00F95370" w14:paraId="1CF03F07" w14:textId="77777777" w:rsidTr="005E1DD9">
        <w:tc>
          <w:tcPr>
            <w:tcW w:w="2065" w:type="dxa"/>
          </w:tcPr>
          <w:p w14:paraId="492D1C8B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62ACDEE7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36122" w:rsidRPr="00F95370" w14:paraId="555E7A6B" w14:textId="77777777" w:rsidTr="005E1DD9">
        <w:tc>
          <w:tcPr>
            <w:tcW w:w="2065" w:type="dxa"/>
          </w:tcPr>
          <w:p w14:paraId="47AEB3BA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1431CBA7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36122" w:rsidRPr="00F95370" w14:paraId="1D3AD4C6" w14:textId="77777777" w:rsidTr="005E1DD9">
        <w:tc>
          <w:tcPr>
            <w:tcW w:w="2065" w:type="dxa"/>
          </w:tcPr>
          <w:p w14:paraId="248B2FEB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0ABA0412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36122" w:rsidRPr="00F95370" w14:paraId="5D14AF8F" w14:textId="77777777" w:rsidTr="005E1DD9">
        <w:tc>
          <w:tcPr>
            <w:tcW w:w="2065" w:type="dxa"/>
          </w:tcPr>
          <w:p w14:paraId="7501662D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51B9B9AB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6122" w:rsidRPr="00F95370" w14:paraId="2769581B" w14:textId="77777777" w:rsidTr="005E1DD9">
        <w:tc>
          <w:tcPr>
            <w:tcW w:w="2065" w:type="dxa"/>
          </w:tcPr>
          <w:p w14:paraId="7D9FE400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79FAD925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6122" w:rsidRPr="00F95370" w14:paraId="4906B999" w14:textId="77777777" w:rsidTr="005E1DD9">
        <w:tc>
          <w:tcPr>
            <w:tcW w:w="2065" w:type="dxa"/>
          </w:tcPr>
          <w:p w14:paraId="0F65BA6F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4CADF7C2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24200A03" w14:textId="6E2F25C4" w:rsidR="00836122" w:rsidRDefault="00836122" w:rsidP="008546E2"/>
    <w:p w14:paraId="2F7FDC80" w14:textId="6B9ADC7D" w:rsidR="00836122" w:rsidRDefault="00836122" w:rsidP="00836122">
      <w:pPr>
        <w:rPr>
          <w:rFonts w:ascii="Times New Roman" w:hAnsi="Times New Roman"/>
          <w:b/>
          <w:bCs/>
          <w:sz w:val="20"/>
          <w:szCs w:val="20"/>
        </w:rPr>
      </w:pPr>
      <w:r w:rsidRPr="00F95370">
        <w:rPr>
          <w:rFonts w:ascii="Times New Roman" w:hAnsi="Times New Roman"/>
          <w:b/>
          <w:bCs/>
          <w:sz w:val="20"/>
          <w:szCs w:val="20"/>
        </w:rPr>
        <w:t>Q</w:t>
      </w:r>
      <w:r>
        <w:rPr>
          <w:rFonts w:ascii="Times New Roman" w:hAnsi="Times New Roman"/>
          <w:b/>
          <w:bCs/>
          <w:sz w:val="20"/>
          <w:szCs w:val="20"/>
        </w:rPr>
        <w:t>3</w:t>
      </w:r>
      <w:r w:rsidRPr="00F95370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If the answer to Q2 is YES, do you agree with the CR in [2]?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836122" w:rsidRPr="00F95370" w14:paraId="65758320" w14:textId="77777777" w:rsidTr="005E1DD9">
        <w:tc>
          <w:tcPr>
            <w:tcW w:w="2065" w:type="dxa"/>
            <w:shd w:val="clear" w:color="auto" w:fill="E7E6E6" w:themeFill="background2"/>
          </w:tcPr>
          <w:p w14:paraId="0B6BAA23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95370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3C6ABA2F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95370">
              <w:rPr>
                <w:rFonts w:ascii="Times New Roman" w:hAnsi="Times New Roman"/>
                <w:b/>
              </w:rPr>
              <w:t>View</w:t>
            </w:r>
          </w:p>
        </w:tc>
      </w:tr>
      <w:tr w:rsidR="00836122" w:rsidRPr="00F95370" w14:paraId="2AD46F39" w14:textId="77777777" w:rsidTr="005E1DD9">
        <w:tc>
          <w:tcPr>
            <w:tcW w:w="2065" w:type="dxa"/>
          </w:tcPr>
          <w:p w14:paraId="68344B99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394518C7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36122" w:rsidRPr="00F95370" w14:paraId="22B21E47" w14:textId="77777777" w:rsidTr="005E1DD9">
        <w:tc>
          <w:tcPr>
            <w:tcW w:w="2065" w:type="dxa"/>
          </w:tcPr>
          <w:p w14:paraId="32BBAAE2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64977D63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36122" w:rsidRPr="00F95370" w14:paraId="3195866D" w14:textId="77777777" w:rsidTr="005E1DD9">
        <w:tc>
          <w:tcPr>
            <w:tcW w:w="2065" w:type="dxa"/>
          </w:tcPr>
          <w:p w14:paraId="26403F12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09C04EA3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36122" w:rsidRPr="00F95370" w14:paraId="674F9FA3" w14:textId="77777777" w:rsidTr="005E1DD9">
        <w:tc>
          <w:tcPr>
            <w:tcW w:w="2065" w:type="dxa"/>
          </w:tcPr>
          <w:p w14:paraId="5052DAD0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15A147E3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836122" w:rsidRPr="00F95370" w14:paraId="20D60FF8" w14:textId="77777777" w:rsidTr="005E1DD9">
        <w:tc>
          <w:tcPr>
            <w:tcW w:w="2065" w:type="dxa"/>
          </w:tcPr>
          <w:p w14:paraId="74AC17B0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0915B539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6122" w:rsidRPr="00F95370" w14:paraId="143B1CF1" w14:textId="77777777" w:rsidTr="005E1DD9">
        <w:tc>
          <w:tcPr>
            <w:tcW w:w="2065" w:type="dxa"/>
          </w:tcPr>
          <w:p w14:paraId="4F2F62C7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67ED4348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6122" w:rsidRPr="00F95370" w14:paraId="79A2466E" w14:textId="77777777" w:rsidTr="005E1DD9">
        <w:tc>
          <w:tcPr>
            <w:tcW w:w="2065" w:type="dxa"/>
          </w:tcPr>
          <w:p w14:paraId="3AD1FFB9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254C4290" w14:textId="77777777" w:rsidR="00836122" w:rsidRPr="00F95370" w:rsidRDefault="00836122" w:rsidP="005E1DD9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21C8CD7C" w14:textId="77777777" w:rsidR="00836122" w:rsidRPr="008546E2" w:rsidRDefault="00836122" w:rsidP="008546E2"/>
    <w:p w14:paraId="447B5D2D" w14:textId="09A802BB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1CC10618" w14:textId="74D66274" w:rsidR="00A76D7F" w:rsidRDefault="001B0B8F" w:rsidP="00A76D7F">
      <w:pPr>
        <w:rPr>
          <w:rFonts w:ascii="Times New Roman" w:hAnsi="Times New Roman"/>
          <w:sz w:val="20"/>
          <w:szCs w:val="20"/>
          <w:lang w:val="x-none" w:eastAsia="x-none"/>
        </w:rPr>
      </w:pPr>
      <w:r>
        <w:rPr>
          <w:rFonts w:ascii="Times New Roman" w:hAnsi="Times New Roman"/>
          <w:sz w:val="20"/>
          <w:szCs w:val="20"/>
          <w:lang w:val="x-none" w:eastAsia="x-none"/>
        </w:rPr>
        <w:t>The follow</w:t>
      </w:r>
      <w:r w:rsidR="00F77A27">
        <w:rPr>
          <w:rFonts w:ascii="Times New Roman" w:hAnsi="Times New Roman"/>
          <w:sz w:val="20"/>
          <w:szCs w:val="20"/>
          <w:lang w:val="x-none" w:eastAsia="x-none"/>
        </w:rPr>
        <w:t>ing</w:t>
      </w:r>
      <w:r>
        <w:rPr>
          <w:rFonts w:ascii="Times New Roman" w:hAnsi="Times New Roman"/>
          <w:sz w:val="20"/>
          <w:szCs w:val="20"/>
          <w:lang w:val="x-none" w:eastAsia="x-none"/>
        </w:rPr>
        <w:t xml:space="preserve"> proposal is acceptable for the majority companies based on the offline feedback including Huawei, one controversial issue is whether there should be any spec impact.</w:t>
      </w:r>
    </w:p>
    <w:p w14:paraId="4836AE25" w14:textId="77777777" w:rsidR="001B0B8F" w:rsidRDefault="001B0B8F" w:rsidP="001B0B8F">
      <w:pPr>
        <w:jc w:val="both"/>
        <w:rPr>
          <w:b/>
          <w:bCs/>
        </w:rPr>
      </w:pPr>
      <w:r w:rsidRPr="00043DED">
        <w:rPr>
          <w:b/>
          <w:bCs/>
        </w:rPr>
        <w:t xml:space="preserve">Proposal </w:t>
      </w:r>
      <w:r>
        <w:rPr>
          <w:b/>
          <w:bCs/>
        </w:rPr>
        <w:t>1</w:t>
      </w:r>
      <w:r w:rsidRPr="00043DED">
        <w:rPr>
          <w:b/>
          <w:bCs/>
        </w:rPr>
        <w:t xml:space="preserve">: If a UE </w:t>
      </w:r>
      <w:r w:rsidRPr="00043DED">
        <w:rPr>
          <w:rFonts w:hint="eastAsia"/>
          <w:b/>
          <w:bCs/>
        </w:rPr>
        <w:t>determines a first PUCCH transmission with HARQ-ACK information</w:t>
      </w:r>
      <w:r w:rsidRPr="00043DED">
        <w:rPr>
          <w:b/>
          <w:bCs/>
        </w:rPr>
        <w:t xml:space="preserve"> in a slot and the first PUCCH </w:t>
      </w:r>
      <w:r w:rsidRPr="00043DED">
        <w:rPr>
          <w:rFonts w:hint="eastAsia"/>
          <w:b/>
          <w:bCs/>
        </w:rPr>
        <w:t xml:space="preserve">transmission </w:t>
      </w:r>
      <w:r w:rsidRPr="00043DED">
        <w:rPr>
          <w:b/>
          <w:bCs/>
        </w:rPr>
        <w:t xml:space="preserve">overlaps with a PUSCH </w:t>
      </w:r>
      <w:r w:rsidRPr="00043DED">
        <w:rPr>
          <w:rFonts w:hint="eastAsia"/>
          <w:b/>
          <w:bCs/>
        </w:rPr>
        <w:t>transmission</w:t>
      </w:r>
      <w:r w:rsidRPr="00043DED">
        <w:rPr>
          <w:b/>
          <w:bCs/>
        </w:rPr>
        <w:t xml:space="preserve"> or a second PUCCH transmission </w:t>
      </w:r>
      <w:r w:rsidRPr="0095097B">
        <w:rPr>
          <w:b/>
          <w:bCs/>
          <w:strike/>
          <w:color w:val="FF0000"/>
        </w:rPr>
        <w:t>without HARQ-ACK</w:t>
      </w:r>
      <w:r w:rsidRPr="0095097B">
        <w:rPr>
          <w:b/>
          <w:bCs/>
          <w:color w:val="FF0000"/>
        </w:rPr>
        <w:t xml:space="preserve"> </w:t>
      </w:r>
      <w:r w:rsidRPr="000E46CA">
        <w:rPr>
          <w:b/>
          <w:bCs/>
          <w:color w:val="FF0000"/>
        </w:rPr>
        <w:t xml:space="preserve">or a group </w:t>
      </w:r>
      <w:r>
        <w:rPr>
          <w:b/>
          <w:bCs/>
          <w:color w:val="FF0000"/>
        </w:rPr>
        <w:t xml:space="preserve">of </w:t>
      </w:r>
      <w:r w:rsidRPr="000E46CA">
        <w:rPr>
          <w:b/>
          <w:bCs/>
          <w:color w:val="FF0000"/>
        </w:rPr>
        <w:t>overlapping PUCCH and/or PUSCH transmissions</w:t>
      </w:r>
      <w:r>
        <w:rPr>
          <w:b/>
          <w:bCs/>
        </w:rPr>
        <w:t xml:space="preserve"> </w:t>
      </w:r>
      <w:r w:rsidRPr="00043DED">
        <w:rPr>
          <w:b/>
          <w:bCs/>
        </w:rPr>
        <w:t xml:space="preserve">and the UE detects at a later time a DCI format indicating a third PUCCH transmission with corresponding HARQ-ACK information in the slot, the UE </w:t>
      </w:r>
      <w:r w:rsidRPr="000E46CA">
        <w:rPr>
          <w:b/>
          <w:bCs/>
        </w:rPr>
        <w:t xml:space="preserve">expects </w:t>
      </w:r>
      <w:r w:rsidRPr="00043DED">
        <w:rPr>
          <w:b/>
          <w:bCs/>
        </w:rPr>
        <w:t>the third PUCCH transmission</w:t>
      </w:r>
      <w:r>
        <w:rPr>
          <w:b/>
          <w:bCs/>
        </w:rPr>
        <w:t xml:space="preserve"> </w:t>
      </w:r>
      <w:r w:rsidRPr="000E46CA">
        <w:rPr>
          <w:b/>
          <w:bCs/>
        </w:rPr>
        <w:t xml:space="preserve">and the </w:t>
      </w:r>
      <w:r w:rsidRPr="00043DED">
        <w:rPr>
          <w:b/>
          <w:bCs/>
        </w:rPr>
        <w:t xml:space="preserve">PUSCH </w:t>
      </w:r>
      <w:r w:rsidRPr="00043DED">
        <w:rPr>
          <w:rFonts w:hint="eastAsia"/>
          <w:b/>
          <w:bCs/>
        </w:rPr>
        <w:t>transmission</w:t>
      </w:r>
      <w:r w:rsidRPr="00043DED">
        <w:rPr>
          <w:b/>
          <w:bCs/>
        </w:rPr>
        <w:t xml:space="preserve"> or second PUCCH transmission</w:t>
      </w:r>
      <w:r>
        <w:rPr>
          <w:b/>
          <w:bCs/>
        </w:rPr>
        <w:t xml:space="preserve"> </w:t>
      </w:r>
      <w:r w:rsidRPr="000E46CA">
        <w:rPr>
          <w:b/>
          <w:bCs/>
          <w:color w:val="FF0000"/>
        </w:rPr>
        <w:t>or</w:t>
      </w:r>
      <w:r>
        <w:rPr>
          <w:b/>
          <w:bCs/>
        </w:rPr>
        <w:t xml:space="preserve"> </w:t>
      </w:r>
      <w:r w:rsidRPr="008C1F61">
        <w:rPr>
          <w:b/>
          <w:bCs/>
          <w:color w:val="FF0000"/>
        </w:rPr>
        <w:t>group</w:t>
      </w:r>
      <w:r>
        <w:rPr>
          <w:b/>
          <w:bCs/>
          <w:color w:val="FF0000"/>
        </w:rPr>
        <w:t xml:space="preserve"> of</w:t>
      </w:r>
      <w:r w:rsidRPr="008C1F61">
        <w:rPr>
          <w:b/>
          <w:bCs/>
          <w:color w:val="FF0000"/>
        </w:rPr>
        <w:t xml:space="preserve">  overlapping PUCCH and/or PUSCH transmissions</w:t>
      </w:r>
      <w:r w:rsidRPr="000E46CA">
        <w:rPr>
          <w:b/>
          <w:bCs/>
        </w:rPr>
        <w:t xml:space="preserve"> </w:t>
      </w:r>
      <w:r w:rsidRPr="00032A5E">
        <w:rPr>
          <w:b/>
          <w:bCs/>
          <w:color w:val="FF0000"/>
        </w:rPr>
        <w:t xml:space="preserve">to </w:t>
      </w:r>
      <w:r w:rsidRPr="00043DED">
        <w:rPr>
          <w:b/>
          <w:bCs/>
        </w:rPr>
        <w:t>satisf</w:t>
      </w:r>
      <w:r>
        <w:rPr>
          <w:b/>
          <w:bCs/>
        </w:rPr>
        <w:t>y</w:t>
      </w:r>
      <w:r w:rsidRPr="00043DED">
        <w:rPr>
          <w:b/>
          <w:bCs/>
        </w:rPr>
        <w:t xml:space="preserve"> the timeline conditions for </w:t>
      </w:r>
      <w:r>
        <w:rPr>
          <w:b/>
          <w:bCs/>
        </w:rPr>
        <w:t>UCI multiplexing</w:t>
      </w:r>
      <w:r w:rsidRPr="00043DED">
        <w:rPr>
          <w:b/>
          <w:bCs/>
        </w:rPr>
        <w:t>.</w:t>
      </w:r>
      <w:r>
        <w:rPr>
          <w:b/>
          <w:bCs/>
        </w:rPr>
        <w:t xml:space="preserve"> </w:t>
      </w:r>
    </w:p>
    <w:p w14:paraId="74C394D5" w14:textId="77777777" w:rsidR="001B0B8F" w:rsidRDefault="001B0B8F" w:rsidP="001B0B8F">
      <w:pPr>
        <w:jc w:val="both"/>
        <w:rPr>
          <w:b/>
          <w:bCs/>
        </w:rPr>
      </w:pPr>
      <w:r>
        <w:rPr>
          <w:b/>
          <w:bCs/>
        </w:rPr>
        <w:t xml:space="preserve">Note 1: The end of the PDCCH scheduling the third PUCCH is no less than T_proc,2 before the earliest symbol of </w:t>
      </w:r>
      <w:r w:rsidRPr="00043DED">
        <w:rPr>
          <w:b/>
          <w:bCs/>
        </w:rPr>
        <w:t>the third PUCCH transmission</w:t>
      </w:r>
      <w:r w:rsidRPr="00603BCF">
        <w:rPr>
          <w:b/>
          <w:bCs/>
        </w:rPr>
        <w:t xml:space="preserve"> and</w:t>
      </w:r>
      <w:r>
        <w:rPr>
          <w:b/>
          <w:bCs/>
        </w:rPr>
        <w:t xml:space="preserve"> the</w:t>
      </w:r>
      <w:r w:rsidRPr="00603BCF">
        <w:rPr>
          <w:b/>
          <w:bCs/>
        </w:rPr>
        <w:t xml:space="preserve"> </w:t>
      </w:r>
      <w:r w:rsidRPr="00043DED">
        <w:rPr>
          <w:b/>
          <w:bCs/>
        </w:rPr>
        <w:t xml:space="preserve">PUSCH </w:t>
      </w:r>
      <w:r w:rsidRPr="00043DED">
        <w:rPr>
          <w:rFonts w:hint="eastAsia"/>
          <w:b/>
          <w:bCs/>
        </w:rPr>
        <w:t>transmission</w:t>
      </w:r>
      <w:r w:rsidRPr="00043DED">
        <w:rPr>
          <w:b/>
          <w:bCs/>
        </w:rPr>
        <w:t xml:space="preserve"> or second PUCCH transmission</w:t>
      </w:r>
      <w:r>
        <w:rPr>
          <w:b/>
          <w:bCs/>
        </w:rPr>
        <w:t>, respectively.</w:t>
      </w:r>
    </w:p>
    <w:p w14:paraId="60A22A1E" w14:textId="5739C8DD" w:rsidR="001B0B8F" w:rsidRDefault="001B0B8F" w:rsidP="001B0B8F">
      <w:pPr>
        <w:jc w:val="both"/>
        <w:rPr>
          <w:b/>
          <w:bCs/>
        </w:rPr>
      </w:pPr>
      <w:r>
        <w:rPr>
          <w:b/>
          <w:bCs/>
        </w:rPr>
        <w:t xml:space="preserve">Note 2: The PUSCH </w:t>
      </w:r>
      <w:r w:rsidRPr="003A0521">
        <w:rPr>
          <w:b/>
          <w:bCs/>
        </w:rPr>
        <w:t>is</w:t>
      </w:r>
      <w:r>
        <w:rPr>
          <w:b/>
          <w:bCs/>
        </w:rPr>
        <w:t xml:space="preserve"> a CG PUSCH </w:t>
      </w:r>
      <w:r w:rsidRPr="000E46CA">
        <w:rPr>
          <w:b/>
          <w:bCs/>
        </w:rPr>
        <w:t xml:space="preserve">or a repetition other than the first repetition of a DG PUSCH </w:t>
      </w:r>
      <w:r>
        <w:rPr>
          <w:b/>
          <w:bCs/>
        </w:rPr>
        <w:t>if a UE is</w:t>
      </w:r>
      <w:r w:rsidRPr="003A0521">
        <w:rPr>
          <w:b/>
          <w:bCs/>
        </w:rPr>
        <w:t xml:space="preserve"> provided </w:t>
      </w:r>
      <w:r w:rsidRPr="000E46CA">
        <w:rPr>
          <w:b/>
          <w:bCs/>
        </w:rPr>
        <w:t xml:space="preserve">enable-different-PUCCHresource and </w:t>
      </w:r>
      <w:r w:rsidRPr="003A0521">
        <w:rPr>
          <w:b/>
          <w:bCs/>
        </w:rPr>
        <w:t>any of enable-Type1-HARQ-ACK-mux-forDLassignmentafterULgrant, or enable-Type2-HARQ-ACK-mux-forDLassignmentafterULgrant, or enable-Type3-HARQ-ACK-mux-forDLassignmentafterULgrant</w:t>
      </w:r>
      <w:r w:rsidRPr="000E46CA">
        <w:rPr>
          <w:b/>
          <w:bCs/>
        </w:rPr>
        <w:t>, otherwise, the PUSCH is a CG PUSCH</w:t>
      </w:r>
      <w:r w:rsidRPr="006B34A0">
        <w:rPr>
          <w:b/>
          <w:bCs/>
        </w:rPr>
        <w:t>.</w:t>
      </w:r>
    </w:p>
    <w:p w14:paraId="5EDBA7FD" w14:textId="1638437A" w:rsidR="001B0B8F" w:rsidRPr="001B0B8F" w:rsidRDefault="001B0B8F" w:rsidP="001B0B8F">
      <w:pPr>
        <w:jc w:val="both"/>
        <w:rPr>
          <w:rFonts w:ascii="Times New Roman" w:hAnsi="Times New Roman"/>
          <w:sz w:val="20"/>
          <w:szCs w:val="20"/>
          <w:lang w:eastAsia="x-none"/>
        </w:rPr>
      </w:pPr>
      <w:r w:rsidRPr="001B0B8F">
        <w:rPr>
          <w:b/>
          <w:bCs/>
          <w:highlight w:val="yellow"/>
        </w:rPr>
        <w:t>Note3: The above has no specification impact.</w:t>
      </w:r>
    </w:p>
    <w:p w14:paraId="12E2FBA9" w14:textId="77777777" w:rsidR="005A5FA8" w:rsidRDefault="005A5FA8" w:rsidP="005A5FA8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2A0065E5" w14:textId="77777777" w:rsidR="008546E2" w:rsidRPr="008546E2" w:rsidRDefault="008546E2" w:rsidP="008546E2">
      <w:pPr>
        <w:pStyle w:val="Reference"/>
        <w:numPr>
          <w:ilvl w:val="0"/>
          <w:numId w:val="29"/>
        </w:numPr>
        <w:spacing w:after="60"/>
        <w:jc w:val="both"/>
        <w:rPr>
          <w:bCs/>
          <w:lang w:eastAsia="x-none"/>
        </w:rPr>
      </w:pPr>
      <w:r w:rsidRPr="008546E2">
        <w:rPr>
          <w:bCs/>
          <w:lang w:eastAsia="x-none"/>
        </w:rPr>
        <w:t>R1-2402424</w:t>
      </w:r>
      <w:r w:rsidRPr="008546E2">
        <w:rPr>
          <w:bCs/>
          <w:lang w:eastAsia="x-none"/>
        </w:rPr>
        <w:tab/>
        <w:t>Discussion on the timeline issue for UCI multiplexing during HARQ-ACK overriding procedure</w:t>
      </w:r>
      <w:r w:rsidRPr="008546E2">
        <w:rPr>
          <w:bCs/>
          <w:lang w:eastAsia="x-none"/>
        </w:rPr>
        <w:tab/>
        <w:t>Samsung</w:t>
      </w:r>
    </w:p>
    <w:p w14:paraId="6C51C6C0" w14:textId="77777777" w:rsidR="008546E2" w:rsidRPr="008546E2" w:rsidRDefault="008546E2" w:rsidP="008546E2">
      <w:pPr>
        <w:pStyle w:val="Reference"/>
        <w:numPr>
          <w:ilvl w:val="0"/>
          <w:numId w:val="29"/>
        </w:numPr>
        <w:spacing w:after="60"/>
        <w:jc w:val="both"/>
        <w:rPr>
          <w:bCs/>
          <w:lang w:eastAsia="x-none"/>
        </w:rPr>
      </w:pPr>
      <w:r w:rsidRPr="008546E2">
        <w:rPr>
          <w:bCs/>
          <w:lang w:eastAsia="x-none"/>
        </w:rPr>
        <w:t>R1-2402425</w:t>
      </w:r>
      <w:r w:rsidRPr="008546E2">
        <w:rPr>
          <w:bCs/>
          <w:lang w:eastAsia="x-none"/>
        </w:rPr>
        <w:tab/>
        <w:t>Correction on timeline requirement for UCI multiplexing</w:t>
      </w:r>
      <w:r w:rsidRPr="008546E2">
        <w:rPr>
          <w:bCs/>
          <w:lang w:eastAsia="x-none"/>
        </w:rPr>
        <w:tab/>
        <w:t>Samsung</w:t>
      </w:r>
    </w:p>
    <w:p w14:paraId="279F6C09" w14:textId="77777777" w:rsidR="008546E2" w:rsidRDefault="008546E2" w:rsidP="00CC4EBA">
      <w:pPr>
        <w:pStyle w:val="Reference"/>
        <w:numPr>
          <w:ilvl w:val="0"/>
          <w:numId w:val="0"/>
        </w:numPr>
        <w:spacing w:after="60"/>
        <w:ind w:left="360" w:hanging="360"/>
        <w:jc w:val="both"/>
      </w:pPr>
    </w:p>
    <w:sectPr w:rsidR="008546E2" w:rsidSect="00C74D90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435B9" w14:textId="77777777" w:rsidR="00FE14D7" w:rsidRDefault="00FE14D7" w:rsidP="005A5FA8">
      <w:pPr>
        <w:spacing w:after="0" w:line="240" w:lineRule="auto"/>
      </w:pPr>
      <w:r>
        <w:separator/>
      </w:r>
    </w:p>
  </w:endnote>
  <w:endnote w:type="continuationSeparator" w:id="0">
    <w:p w14:paraId="423D099B" w14:textId="77777777" w:rsidR="00FE14D7" w:rsidRDefault="00FE14D7" w:rsidP="005A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C549" w14:textId="77777777" w:rsidR="002F6556" w:rsidRPr="00473EE7" w:rsidRDefault="0068124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A47BA6">
      <w:rPr>
        <w:b/>
        <w:noProof/>
        <w:sz w:val="20"/>
        <w:szCs w:val="20"/>
      </w:rPr>
      <w:t>5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A47BA6" w:rsidRPr="00A47BA6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8D576" w14:textId="77777777" w:rsidR="00FE14D7" w:rsidRDefault="00FE14D7" w:rsidP="005A5FA8">
      <w:pPr>
        <w:spacing w:after="0" w:line="240" w:lineRule="auto"/>
      </w:pPr>
      <w:r>
        <w:separator/>
      </w:r>
    </w:p>
  </w:footnote>
  <w:footnote w:type="continuationSeparator" w:id="0">
    <w:p w14:paraId="1E2069D4" w14:textId="77777777" w:rsidR="00FE14D7" w:rsidRDefault="00FE14D7" w:rsidP="005A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74264A"/>
    <w:multiLevelType w:val="hybridMultilevel"/>
    <w:tmpl w:val="4C84F5C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69543E"/>
    <w:multiLevelType w:val="hybridMultilevel"/>
    <w:tmpl w:val="CECA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C72E38"/>
    <w:multiLevelType w:val="hybridMultilevel"/>
    <w:tmpl w:val="AEE28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030FE"/>
    <w:multiLevelType w:val="hybridMultilevel"/>
    <w:tmpl w:val="5AE468FE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5635D"/>
    <w:multiLevelType w:val="hybridMultilevel"/>
    <w:tmpl w:val="562EA1A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FD7519"/>
    <w:multiLevelType w:val="hybridMultilevel"/>
    <w:tmpl w:val="22E63206"/>
    <w:lvl w:ilvl="0" w:tplc="101436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3FB403A"/>
    <w:multiLevelType w:val="multilevel"/>
    <w:tmpl w:val="339C6F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A833DB"/>
    <w:multiLevelType w:val="hybridMultilevel"/>
    <w:tmpl w:val="3724D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4"/>
  </w:num>
  <w:num w:numId="4">
    <w:abstractNumId w:val="9"/>
  </w:num>
  <w:num w:numId="5">
    <w:abstractNumId w:val="15"/>
  </w:num>
  <w:num w:numId="6">
    <w:abstractNumId w:val="17"/>
  </w:num>
  <w:num w:numId="7">
    <w:abstractNumId w:val="18"/>
  </w:num>
  <w:num w:numId="8">
    <w:abstractNumId w:val="17"/>
  </w:num>
  <w:num w:numId="9">
    <w:abstractNumId w:val="17"/>
  </w:num>
  <w:num w:numId="10">
    <w:abstractNumId w:val="17"/>
  </w:num>
  <w:num w:numId="11">
    <w:abstractNumId w:val="12"/>
  </w:num>
  <w:num w:numId="12">
    <w:abstractNumId w:val="17"/>
  </w:num>
  <w:num w:numId="13">
    <w:abstractNumId w:val="14"/>
  </w:num>
  <w:num w:numId="14">
    <w:abstractNumId w:val="8"/>
  </w:num>
  <w:num w:numId="15">
    <w:abstractNumId w:val="19"/>
  </w:num>
  <w:num w:numId="16">
    <w:abstractNumId w:val="17"/>
  </w:num>
  <w:num w:numId="17">
    <w:abstractNumId w:val="17"/>
  </w:num>
  <w:num w:numId="18">
    <w:abstractNumId w:val="1"/>
  </w:num>
  <w:num w:numId="19">
    <w:abstractNumId w:val="6"/>
  </w:num>
  <w:num w:numId="20">
    <w:abstractNumId w:val="2"/>
  </w:num>
  <w:num w:numId="21">
    <w:abstractNumId w:val="0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7"/>
  </w:num>
  <w:num w:numId="25">
    <w:abstractNumId w:val="17"/>
  </w:num>
  <w:num w:numId="26">
    <w:abstractNumId w:val="10"/>
  </w:num>
  <w:num w:numId="27">
    <w:abstractNumId w:val="5"/>
  </w:num>
  <w:num w:numId="28">
    <w:abstractNumId w:val="1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29A"/>
    <w:rsid w:val="0002322B"/>
    <w:rsid w:val="000263CC"/>
    <w:rsid w:val="00026CA5"/>
    <w:rsid w:val="00030ED8"/>
    <w:rsid w:val="0003771D"/>
    <w:rsid w:val="00040E17"/>
    <w:rsid w:val="00040EEA"/>
    <w:rsid w:val="00042A5F"/>
    <w:rsid w:val="00042FA0"/>
    <w:rsid w:val="000442F7"/>
    <w:rsid w:val="00057F4E"/>
    <w:rsid w:val="00063C55"/>
    <w:rsid w:val="000921FB"/>
    <w:rsid w:val="00095498"/>
    <w:rsid w:val="000A07BE"/>
    <w:rsid w:val="000B308A"/>
    <w:rsid w:val="000B5AA7"/>
    <w:rsid w:val="000C333E"/>
    <w:rsid w:val="000D0BCE"/>
    <w:rsid w:val="000D4635"/>
    <w:rsid w:val="000D68BD"/>
    <w:rsid w:val="00100DE7"/>
    <w:rsid w:val="00103826"/>
    <w:rsid w:val="00107DAF"/>
    <w:rsid w:val="00113BE7"/>
    <w:rsid w:val="00116A6E"/>
    <w:rsid w:val="00127592"/>
    <w:rsid w:val="00132806"/>
    <w:rsid w:val="0013551B"/>
    <w:rsid w:val="00136A8D"/>
    <w:rsid w:val="00144DF6"/>
    <w:rsid w:val="00170948"/>
    <w:rsid w:val="00180535"/>
    <w:rsid w:val="00190EE7"/>
    <w:rsid w:val="001A59EA"/>
    <w:rsid w:val="001A5C03"/>
    <w:rsid w:val="001B0B8F"/>
    <w:rsid w:val="001D2D7A"/>
    <w:rsid w:val="001D5F6A"/>
    <w:rsid w:val="001F042B"/>
    <w:rsid w:val="001F45AB"/>
    <w:rsid w:val="001F4A8F"/>
    <w:rsid w:val="0020781B"/>
    <w:rsid w:val="00212621"/>
    <w:rsid w:val="00220B46"/>
    <w:rsid w:val="002243B7"/>
    <w:rsid w:val="00266CF1"/>
    <w:rsid w:val="00276DA4"/>
    <w:rsid w:val="002A15C4"/>
    <w:rsid w:val="002A39DF"/>
    <w:rsid w:val="002B2490"/>
    <w:rsid w:val="002B5604"/>
    <w:rsid w:val="002D6E4D"/>
    <w:rsid w:val="002E0E55"/>
    <w:rsid w:val="002E5255"/>
    <w:rsid w:val="002F6556"/>
    <w:rsid w:val="00301672"/>
    <w:rsid w:val="003037FE"/>
    <w:rsid w:val="0031491D"/>
    <w:rsid w:val="00326BA6"/>
    <w:rsid w:val="00327029"/>
    <w:rsid w:val="0032745C"/>
    <w:rsid w:val="00345138"/>
    <w:rsid w:val="00361753"/>
    <w:rsid w:val="00363C82"/>
    <w:rsid w:val="00365EF1"/>
    <w:rsid w:val="0039200E"/>
    <w:rsid w:val="003B3916"/>
    <w:rsid w:val="003C2E8D"/>
    <w:rsid w:val="003D3734"/>
    <w:rsid w:val="003D7100"/>
    <w:rsid w:val="003E08A5"/>
    <w:rsid w:val="003E3330"/>
    <w:rsid w:val="003E6552"/>
    <w:rsid w:val="00403030"/>
    <w:rsid w:val="004030F6"/>
    <w:rsid w:val="00412EA0"/>
    <w:rsid w:val="00417074"/>
    <w:rsid w:val="00420518"/>
    <w:rsid w:val="00430387"/>
    <w:rsid w:val="0043319F"/>
    <w:rsid w:val="00454F01"/>
    <w:rsid w:val="00470653"/>
    <w:rsid w:val="004774B8"/>
    <w:rsid w:val="0049210C"/>
    <w:rsid w:val="004A3C3A"/>
    <w:rsid w:val="004B14CC"/>
    <w:rsid w:val="004C3E16"/>
    <w:rsid w:val="004C44F5"/>
    <w:rsid w:val="004E09DC"/>
    <w:rsid w:val="004E2A52"/>
    <w:rsid w:val="005023A1"/>
    <w:rsid w:val="00515BC3"/>
    <w:rsid w:val="00530F50"/>
    <w:rsid w:val="00532649"/>
    <w:rsid w:val="00544247"/>
    <w:rsid w:val="005509EC"/>
    <w:rsid w:val="005539A9"/>
    <w:rsid w:val="005614FD"/>
    <w:rsid w:val="00595AD8"/>
    <w:rsid w:val="005A4104"/>
    <w:rsid w:val="005A5FA8"/>
    <w:rsid w:val="005D4799"/>
    <w:rsid w:val="005E1202"/>
    <w:rsid w:val="00636564"/>
    <w:rsid w:val="006553D6"/>
    <w:rsid w:val="00665C24"/>
    <w:rsid w:val="00670949"/>
    <w:rsid w:val="00674966"/>
    <w:rsid w:val="00681245"/>
    <w:rsid w:val="00681E12"/>
    <w:rsid w:val="00696F40"/>
    <w:rsid w:val="006B72F7"/>
    <w:rsid w:val="006C58AA"/>
    <w:rsid w:val="006C6CFA"/>
    <w:rsid w:val="006D36B2"/>
    <w:rsid w:val="006F182B"/>
    <w:rsid w:val="006F2328"/>
    <w:rsid w:val="007033CF"/>
    <w:rsid w:val="00761EC4"/>
    <w:rsid w:val="00766971"/>
    <w:rsid w:val="00773C49"/>
    <w:rsid w:val="00793C82"/>
    <w:rsid w:val="0079521F"/>
    <w:rsid w:val="007952B2"/>
    <w:rsid w:val="0079671F"/>
    <w:rsid w:val="007B2562"/>
    <w:rsid w:val="007C7EBF"/>
    <w:rsid w:val="007D326A"/>
    <w:rsid w:val="007E562D"/>
    <w:rsid w:val="00805BCA"/>
    <w:rsid w:val="00806692"/>
    <w:rsid w:val="0083522C"/>
    <w:rsid w:val="00835E75"/>
    <w:rsid w:val="00836122"/>
    <w:rsid w:val="0083671F"/>
    <w:rsid w:val="0085094F"/>
    <w:rsid w:val="00853E43"/>
    <w:rsid w:val="008546E2"/>
    <w:rsid w:val="00867BD0"/>
    <w:rsid w:val="00867E77"/>
    <w:rsid w:val="00884072"/>
    <w:rsid w:val="008A1565"/>
    <w:rsid w:val="008A5C26"/>
    <w:rsid w:val="008B0892"/>
    <w:rsid w:val="008C1E8D"/>
    <w:rsid w:val="008C45A9"/>
    <w:rsid w:val="008D094A"/>
    <w:rsid w:val="00936D30"/>
    <w:rsid w:val="00941134"/>
    <w:rsid w:val="00947F92"/>
    <w:rsid w:val="009577FE"/>
    <w:rsid w:val="009658D6"/>
    <w:rsid w:val="00975699"/>
    <w:rsid w:val="00975AD1"/>
    <w:rsid w:val="009914BA"/>
    <w:rsid w:val="009B0A67"/>
    <w:rsid w:val="009B39BD"/>
    <w:rsid w:val="009C6ED0"/>
    <w:rsid w:val="009D3D2E"/>
    <w:rsid w:val="009E4DD0"/>
    <w:rsid w:val="00A05A3F"/>
    <w:rsid w:val="00A16F5C"/>
    <w:rsid w:val="00A23161"/>
    <w:rsid w:val="00A358C2"/>
    <w:rsid w:val="00A43C86"/>
    <w:rsid w:val="00A47BA6"/>
    <w:rsid w:val="00A51DED"/>
    <w:rsid w:val="00A56D88"/>
    <w:rsid w:val="00A6202E"/>
    <w:rsid w:val="00A650FF"/>
    <w:rsid w:val="00A72A12"/>
    <w:rsid w:val="00A76D7F"/>
    <w:rsid w:val="00A77399"/>
    <w:rsid w:val="00A84E18"/>
    <w:rsid w:val="00A93915"/>
    <w:rsid w:val="00A97D88"/>
    <w:rsid w:val="00AE15C2"/>
    <w:rsid w:val="00AE26E0"/>
    <w:rsid w:val="00AF0BCD"/>
    <w:rsid w:val="00AF2E49"/>
    <w:rsid w:val="00B053F9"/>
    <w:rsid w:val="00B06E50"/>
    <w:rsid w:val="00B411E3"/>
    <w:rsid w:val="00B541D8"/>
    <w:rsid w:val="00B728F8"/>
    <w:rsid w:val="00B96EF0"/>
    <w:rsid w:val="00BA4910"/>
    <w:rsid w:val="00BA5D4C"/>
    <w:rsid w:val="00BB15A2"/>
    <w:rsid w:val="00BB7AB3"/>
    <w:rsid w:val="00BD262C"/>
    <w:rsid w:val="00BD4E45"/>
    <w:rsid w:val="00BF52ED"/>
    <w:rsid w:val="00C12E69"/>
    <w:rsid w:val="00C15997"/>
    <w:rsid w:val="00C31655"/>
    <w:rsid w:val="00C3255C"/>
    <w:rsid w:val="00C368A1"/>
    <w:rsid w:val="00C44865"/>
    <w:rsid w:val="00C512E7"/>
    <w:rsid w:val="00C7354F"/>
    <w:rsid w:val="00C8115D"/>
    <w:rsid w:val="00C8269B"/>
    <w:rsid w:val="00C83E99"/>
    <w:rsid w:val="00C858AA"/>
    <w:rsid w:val="00CA1EF5"/>
    <w:rsid w:val="00CA4049"/>
    <w:rsid w:val="00CB4004"/>
    <w:rsid w:val="00CB64ED"/>
    <w:rsid w:val="00CB74BB"/>
    <w:rsid w:val="00CC4C8A"/>
    <w:rsid w:val="00CC4EBA"/>
    <w:rsid w:val="00CD2E43"/>
    <w:rsid w:val="00CD4590"/>
    <w:rsid w:val="00CD7EAC"/>
    <w:rsid w:val="00CE70F0"/>
    <w:rsid w:val="00D157FF"/>
    <w:rsid w:val="00D2071A"/>
    <w:rsid w:val="00D2429A"/>
    <w:rsid w:val="00D409C5"/>
    <w:rsid w:val="00D70907"/>
    <w:rsid w:val="00D8783C"/>
    <w:rsid w:val="00D91564"/>
    <w:rsid w:val="00D92841"/>
    <w:rsid w:val="00DD5AEC"/>
    <w:rsid w:val="00DD61C3"/>
    <w:rsid w:val="00DD79E1"/>
    <w:rsid w:val="00DF1557"/>
    <w:rsid w:val="00E0406D"/>
    <w:rsid w:val="00E06052"/>
    <w:rsid w:val="00E13A80"/>
    <w:rsid w:val="00E1621C"/>
    <w:rsid w:val="00E31357"/>
    <w:rsid w:val="00E34E06"/>
    <w:rsid w:val="00E457A8"/>
    <w:rsid w:val="00E64713"/>
    <w:rsid w:val="00EA68D2"/>
    <w:rsid w:val="00EB2498"/>
    <w:rsid w:val="00EB6513"/>
    <w:rsid w:val="00F02843"/>
    <w:rsid w:val="00F13AFB"/>
    <w:rsid w:val="00F24DB8"/>
    <w:rsid w:val="00F3414E"/>
    <w:rsid w:val="00F34C8E"/>
    <w:rsid w:val="00F3571A"/>
    <w:rsid w:val="00F447FE"/>
    <w:rsid w:val="00F54C28"/>
    <w:rsid w:val="00F714EC"/>
    <w:rsid w:val="00F72B7F"/>
    <w:rsid w:val="00F77A27"/>
    <w:rsid w:val="00F810A0"/>
    <w:rsid w:val="00F92275"/>
    <w:rsid w:val="00FD4D1D"/>
    <w:rsid w:val="00FE14D7"/>
    <w:rsid w:val="00FF560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AF598"/>
  <w15:docId w15:val="{3E1BCB3A-C2D2-4784-B942-AAE5B688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9C5"/>
    <w:pPr>
      <w:spacing w:after="200" w:line="276" w:lineRule="auto"/>
    </w:pPr>
    <w:rPr>
      <w:rFonts w:ascii="Calibri" w:eastAsia="Malgun Gothic" w:hAnsi="Calibri" w:cs="Times New Roman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FA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Normal"/>
    <w:next w:val="Normal"/>
    <w:link w:val="Heading2Char"/>
    <w:unhideWhenUsed/>
    <w:qFormat/>
    <w:rsid w:val="005A5FA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5F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FA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FA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FA8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FA8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FA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FA8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FA8"/>
  </w:style>
  <w:style w:type="paragraph" w:styleId="Footer">
    <w:name w:val="footer"/>
    <w:basedOn w:val="Normal"/>
    <w:link w:val="Foot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FA8"/>
  </w:style>
  <w:style w:type="character" w:customStyle="1" w:styleId="Heading1Char">
    <w:name w:val="Heading 1 Char"/>
    <w:basedOn w:val="DefaultParagraphFont"/>
    <w:link w:val="Heading1"/>
    <w:uiPriority w:val="9"/>
    <w:rsid w:val="005A5FA8"/>
    <w:rPr>
      <w:rFonts w:ascii="Cambria" w:eastAsia="Malgun Gothic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"/>
    <w:basedOn w:val="DefaultParagraphFont"/>
    <w:link w:val="Heading2"/>
    <w:rsid w:val="005A5FA8"/>
    <w:rPr>
      <w:rFonts w:ascii="Cambria" w:eastAsia="Malgun Gothic" w:hAnsi="Cambria" w:cs="Times New Roman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5A5FA8"/>
    <w:rPr>
      <w:rFonts w:ascii="Cambria" w:eastAsia="Malgun Gothic" w:hAnsi="Cambria" w:cs="Times New Roman"/>
      <w:b/>
      <w:bCs/>
      <w:sz w:val="26"/>
      <w:szCs w:val="26"/>
      <w:lang w:val="x-none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FA8"/>
    <w:rPr>
      <w:rFonts w:ascii="Calibri" w:eastAsia="Malgun Gothic" w:hAnsi="Calibri" w:cs="Times New Roman"/>
      <w:b/>
      <w:bCs/>
      <w:sz w:val="28"/>
      <w:szCs w:val="28"/>
      <w:lang w:val="x-none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FA8"/>
    <w:rPr>
      <w:rFonts w:ascii="Calibri" w:eastAsia="Malgun Gothic" w:hAnsi="Calibri" w:cs="Times New Roman"/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FA8"/>
    <w:rPr>
      <w:rFonts w:ascii="Calibri" w:eastAsia="Malgun Gothic" w:hAnsi="Calibri" w:cs="Times New Roman"/>
      <w:b/>
      <w:bCs/>
      <w:lang w:val="x-none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FA8"/>
    <w:rPr>
      <w:rFonts w:ascii="Calibri" w:eastAsia="Malgun Gothic" w:hAnsi="Calibri" w:cs="Times New Roman"/>
      <w:sz w:val="24"/>
      <w:szCs w:val="24"/>
      <w:lang w:val="x-none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FA8"/>
    <w:rPr>
      <w:rFonts w:ascii="Calibri" w:eastAsia="Malgun Gothic" w:hAnsi="Calibri" w:cs="Times New Roman"/>
      <w:i/>
      <w:iCs/>
      <w:sz w:val="24"/>
      <w:szCs w:val="24"/>
      <w:lang w:val="x-none" w:eastAsia="ko-K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FA8"/>
    <w:rPr>
      <w:rFonts w:ascii="Cambria" w:eastAsia="Malgun Gothic" w:hAnsi="Cambria" w:cs="Times New Roman"/>
      <w:lang w:val="x-none" w:eastAsia="ko-KR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,列,列表段落11"/>
    <w:basedOn w:val="Normal"/>
    <w:link w:val="ListParagraphChar"/>
    <w:uiPriority w:val="34"/>
    <w:qFormat/>
    <w:rsid w:val="005A5FA8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5A5FA8"/>
    <w:pPr>
      <w:spacing w:after="0" w:line="240" w:lineRule="auto"/>
    </w:pPr>
    <w:rPr>
      <w:rFonts w:ascii="Calibri" w:eastAsia="Malgun Gothic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5A5FA8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A5FA8"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List"/>
    <w:link w:val="B1Zchn"/>
    <w:qFormat/>
    <w:rsid w:val="00F447FE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447FE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447FE"/>
    <w:pPr>
      <w:spacing w:after="180" w:line="240" w:lineRule="auto"/>
      <w:ind w:left="851" w:hanging="284"/>
    </w:pPr>
    <w:rPr>
      <w:rFonts w:ascii="Times New Roman" w:eastAsia="宋体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447FE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Normal"/>
    <w:link w:val="B3Char"/>
    <w:qFormat/>
    <w:rsid w:val="00F447FE"/>
    <w:pPr>
      <w:spacing w:after="180" w:line="240" w:lineRule="auto"/>
      <w:ind w:left="1135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F447FE"/>
    <w:pPr>
      <w:spacing w:after="180" w:line="240" w:lineRule="auto"/>
      <w:ind w:left="1418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rsid w:val="00F447FE"/>
    <w:pPr>
      <w:spacing w:after="180" w:line="240" w:lineRule="auto"/>
      <w:ind w:left="1702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447FE"/>
    <w:pPr>
      <w:ind w:left="283" w:hanging="283"/>
      <w:contextualSpacing/>
    </w:pPr>
  </w:style>
  <w:style w:type="character" w:styleId="Hyperlink">
    <w:name w:val="Hyperlink"/>
    <w:uiPriority w:val="99"/>
    <w:qFormat/>
    <w:rsid w:val="006F182B"/>
    <w:rPr>
      <w:color w:val="0000FF"/>
      <w:u w:val="single"/>
    </w:rPr>
  </w:style>
  <w:style w:type="paragraph" w:customStyle="1" w:styleId="Reference">
    <w:name w:val="Reference"/>
    <w:basedOn w:val="Normal"/>
    <w:link w:val="ReferenceChar"/>
    <w:qFormat/>
    <w:rsid w:val="00180535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rsid w:val="0018053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TableofFigures">
    <w:name w:val="table of figures"/>
    <w:basedOn w:val="BodyText"/>
    <w:next w:val="Normal"/>
    <w:uiPriority w:val="99"/>
    <w:rsid w:val="00103826"/>
    <w:pPr>
      <w:spacing w:line="259" w:lineRule="auto"/>
      <w:ind w:left="1701" w:hanging="1701"/>
    </w:pPr>
    <w:rPr>
      <w:rFonts w:ascii="Arial" w:eastAsiaTheme="minorHAnsi" w:hAnsi="Arial" w:cstheme="minorBidi"/>
      <w:b/>
      <w:sz w:val="20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038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3826"/>
    <w:rPr>
      <w:rFonts w:ascii="Calibri" w:eastAsia="Malgun Gothic" w:hAnsi="Calibri" w:cs="Times New Roman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9B0A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96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966"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Normal"/>
    <w:qFormat/>
    <w:rsid w:val="00D70907"/>
    <w:pPr>
      <w:numPr>
        <w:numId w:val="1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sid w:val="00301672"/>
    <w:rPr>
      <w:rFonts w:ascii="Times New Roman" w:hAnsi="Times New Roman"/>
      <w:lang w:eastAsia="zh-CN"/>
    </w:rPr>
  </w:style>
  <w:style w:type="paragraph" w:styleId="Caption">
    <w:name w:val="caption"/>
    <w:basedOn w:val="Normal"/>
    <w:next w:val="Normal"/>
    <w:qFormat/>
    <w:rsid w:val="007D326A"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customStyle="1" w:styleId="EX">
    <w:name w:val="EX"/>
    <w:basedOn w:val="Normal"/>
    <w:qFormat/>
    <w:rsid w:val="00CC4EBA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CC4EBA"/>
    <w:rPr>
      <w:rFonts w:ascii="Arial" w:eastAsia="Batang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D8783C"/>
    <w:pPr>
      <w:numPr>
        <w:numId w:val="2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F:\3GPP\RAN1\TSGR1_116\Docs\R1-24017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FE5FB-F44D-4426-A0FF-20EDB4AD8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Samsung</cp:lastModifiedBy>
  <cp:revision>3</cp:revision>
  <dcterms:created xsi:type="dcterms:W3CDTF">2024-04-16T09:15:00Z</dcterms:created>
  <dcterms:modified xsi:type="dcterms:W3CDTF">2024-04-16T09:16:00Z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(2)9wvb4lcgWZ4rdFBsIsZDB9tXFylKF0//s8Zz22EXKGVjo41zG4jBZ0cD+pO6CnbdFWl72/2b
NvYK99hNt9mdrCGanLUtzjQOu06uIhbW87/wo6ZshPvfq+Ci/MIOnMgHa+u7VPuCWrDLr37T
P6QwA/StU8UA9hHa4FVL6BkK6kmJb/UxyKilxA96eZIfAdYMkQ7QlTFSnzwEkqpVumQG0R1A
wonruxi2nxDcoNzkD9</vt:lpwstr>
  </property>
  <property fmtid="{D5CDD505-2E9C-101B-9397-08002B2CF9AE}" pid="4" name="_2015_ms_pID_7253431">
    <vt:lpwstr>Yb7s19Rs4hTTsSv3oKXIIE2IC9NubsnS6GHuY8ODNqAVxk7JC9eWiS
ExS27JksDgLqbGchUdEykmahDVxymgecE4LXboQlHpTak9BWCuGXtvjet/H3T+FcKZQOHaLv
aJOqumBinRAVr/mQa2BE/DlQ58m8AGKcmw7Mey9iTdcohuNc/we3nQYRuhkIlR9hux4YxIl3
tS2GglCBZ3ol0ZVA</vt:lpwstr>
  </property>
</Properties>
</file>